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4F" w:rsidRPr="00FB09AC" w:rsidRDefault="00773E4F" w:rsidP="00773E4F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773E4F" w:rsidRPr="00FB09AC" w:rsidRDefault="00773E4F" w:rsidP="00773E4F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773E4F" w:rsidRPr="00FB09AC" w:rsidRDefault="00773E4F" w:rsidP="00773E4F">
      <w:pPr>
        <w:pStyle w:val="1"/>
        <w:jc w:val="both"/>
      </w:pPr>
      <w:r w:rsidRPr="00FB09AC">
        <w:t xml:space="preserve">                 ΔΗΜΟΣ ΚΩ</w:t>
      </w:r>
    </w:p>
    <w:p w:rsidR="00773E4F" w:rsidRPr="00FB09AC" w:rsidRDefault="00773E4F" w:rsidP="00773E4F">
      <w:pPr>
        <w:jc w:val="both"/>
      </w:pPr>
    </w:p>
    <w:p w:rsidR="00773E4F" w:rsidRPr="00FB09AC" w:rsidRDefault="00773E4F" w:rsidP="00773E4F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 w:rsidRPr="00A507B4">
        <w:rPr>
          <w:b/>
          <w:bCs/>
        </w:rPr>
        <w:t>7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</w:t>
      </w:r>
      <w:r>
        <w:rPr>
          <w:b/>
          <w:bCs/>
        </w:rPr>
        <w:t xml:space="preserve"> </w:t>
      </w:r>
      <w:r w:rsidRPr="00A507B4">
        <w:rPr>
          <w:b/>
          <w:bCs/>
        </w:rPr>
        <w:t>16</w:t>
      </w:r>
      <w:r w:rsidRPr="000B167D">
        <w:rPr>
          <w:b/>
          <w:bCs/>
        </w:rPr>
        <w:t>-0</w:t>
      </w:r>
      <w:r w:rsidRPr="00A507B4">
        <w:rPr>
          <w:b/>
          <w:bCs/>
        </w:rPr>
        <w:t>4</w:t>
      </w:r>
      <w:r w:rsidRPr="000B167D">
        <w:rPr>
          <w:b/>
          <w:bCs/>
        </w:rPr>
        <w:t>-2014</w:t>
      </w:r>
      <w:r w:rsidRPr="00FB09AC">
        <w:rPr>
          <w:b/>
          <w:bCs/>
        </w:rPr>
        <w:t xml:space="preserve">   συνεδρίασης</w:t>
      </w:r>
    </w:p>
    <w:p w:rsidR="00773E4F" w:rsidRPr="00FB09AC" w:rsidRDefault="00773E4F" w:rsidP="00773E4F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773E4F" w:rsidRPr="00FB09AC" w:rsidRDefault="00773E4F" w:rsidP="00773E4F">
      <w:pPr>
        <w:ind w:firstLine="720"/>
        <w:jc w:val="center"/>
        <w:rPr>
          <w:b/>
          <w:bCs/>
        </w:rPr>
      </w:pPr>
    </w:p>
    <w:p w:rsidR="00773E4F" w:rsidRPr="00FB09AC" w:rsidRDefault="00773E4F" w:rsidP="00773E4F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773E4F" w:rsidRPr="00FB09AC" w:rsidRDefault="00773E4F" w:rsidP="00773E4F">
      <w:pPr>
        <w:jc w:val="center"/>
        <w:rPr>
          <w:b/>
        </w:rPr>
      </w:pPr>
      <w:r>
        <w:rPr>
          <w:b/>
        </w:rPr>
        <w:t xml:space="preserve"> «</w:t>
      </w:r>
      <w:r w:rsidR="00B1036B">
        <w:rPr>
          <w:b/>
        </w:rPr>
        <w:t xml:space="preserve"> Α</w:t>
      </w:r>
      <w:r>
        <w:rPr>
          <w:b/>
        </w:rPr>
        <w:t xml:space="preserve">πευθείας ανάθεση με διαπραγμάτευση προμήθειας </w:t>
      </w:r>
      <w:r w:rsidR="00627482" w:rsidRPr="00627482">
        <w:rPr>
          <w:b/>
        </w:rPr>
        <w:t xml:space="preserve"> </w:t>
      </w:r>
      <w:r w:rsidR="00627482">
        <w:rPr>
          <w:b/>
        </w:rPr>
        <w:t>Ειδών ξυλείας-αλουμινίου, υαλοπινάκων, ομάδα 1</w:t>
      </w:r>
      <w:r w:rsidR="00EE03AE">
        <w:rPr>
          <w:b/>
        </w:rPr>
        <w:t>-</w:t>
      </w:r>
      <w:r w:rsidR="00627482">
        <w:rPr>
          <w:b/>
        </w:rPr>
        <w:t>ΞΥΛΕΙΑ για τη Δημοτική Ενότητα Κω</w:t>
      </w:r>
      <w:r w:rsidRPr="0035799B">
        <w:rPr>
          <w:b/>
          <w:szCs w:val="22"/>
        </w:rPr>
        <w:t xml:space="preserve">» </w:t>
      </w:r>
      <w:r w:rsidRPr="0035799B">
        <w:rPr>
          <w:b/>
          <w:bCs/>
          <w:szCs w:val="22"/>
        </w:rPr>
        <w:t xml:space="preserve"> </w:t>
      </w:r>
      <w:r>
        <w:rPr>
          <w:b/>
        </w:rPr>
        <w:t xml:space="preserve"> </w:t>
      </w:r>
    </w:p>
    <w:p w:rsidR="00773E4F" w:rsidRPr="00FB09AC" w:rsidRDefault="00773E4F" w:rsidP="00773E4F">
      <w:pPr>
        <w:jc w:val="center"/>
      </w:pPr>
    </w:p>
    <w:p w:rsidR="00773E4F" w:rsidRPr="004D4563" w:rsidRDefault="00773E4F" w:rsidP="00773E4F">
      <w:pPr>
        <w:pStyle w:val="a3"/>
      </w:pPr>
      <w:r w:rsidRPr="00FB09AC">
        <w:tab/>
      </w:r>
      <w:r>
        <w:t xml:space="preserve">Σήμερα στις  </w:t>
      </w:r>
      <w:r w:rsidRPr="00243894">
        <w:t>16 Απριλίου 2014, ημέρα Τετάρτη &amp; ώρα 13:00</w:t>
      </w:r>
      <w:r w:rsidRPr="00243894">
        <w:rPr>
          <w:sz w:val="28"/>
        </w:rPr>
        <w:t xml:space="preserve">, </w:t>
      </w:r>
      <w:r w:rsidRPr="00243894">
        <w:t>η Οικονομική Επιτροπή του Δήμου Κω, συνήλθε σε δημόσια συνεδρίαση στο Δημοτικό Κατάστημα, ύστερα από την υπ’ αριθ.</w:t>
      </w:r>
      <w:r>
        <w:t xml:space="preserve"> </w:t>
      </w:r>
      <w:proofErr w:type="spellStart"/>
      <w:r>
        <w:t>πρωτ</w:t>
      </w:r>
      <w:proofErr w:type="spellEnd"/>
      <w:r>
        <w:t>.  12926</w:t>
      </w:r>
      <w:r w:rsidRPr="00243894">
        <w:t>/11-04-2014 πρόσκληση</w:t>
      </w:r>
      <w:r w:rsidRPr="004D4563">
        <w:t>, που εκδόθηκε από τον Πρόεδρο, και γνωστ</w:t>
      </w:r>
      <w:r>
        <w:t xml:space="preserve">οποιήθηκε  στα μέλη της, αυθημερόν, </w:t>
      </w:r>
      <w:r w:rsidRPr="004D4563">
        <w:t xml:space="preserve">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773E4F" w:rsidRPr="004D4563" w:rsidRDefault="00773E4F" w:rsidP="00773E4F">
      <w:pPr>
        <w:jc w:val="both"/>
      </w:pPr>
      <w:r w:rsidRPr="004D4563">
        <w:tab/>
        <w:t>Πριν από την έναρξη της συνεδρίασης αυτής, ο Πρόεδρος διαπίστωσε ότι στο σύνολο των   μελών ήσαν :</w:t>
      </w:r>
    </w:p>
    <w:p w:rsidR="00773E4F" w:rsidRDefault="00773E4F" w:rsidP="00773E4F">
      <w:pPr>
        <w:ind w:firstLine="720"/>
        <w:jc w:val="both"/>
      </w:pPr>
      <w:r w:rsidRPr="001C5349">
        <w:t xml:space="preserve">     </w:t>
      </w:r>
    </w:p>
    <w:tbl>
      <w:tblPr>
        <w:tblW w:w="9228" w:type="dxa"/>
        <w:tblInd w:w="355" w:type="dxa"/>
        <w:tblLook w:val="04A0"/>
      </w:tblPr>
      <w:tblGrid>
        <w:gridCol w:w="4614"/>
        <w:gridCol w:w="4614"/>
      </w:tblGrid>
      <w:tr w:rsidR="00AC3AE2" w:rsidRPr="006667C4" w:rsidTr="00AC3AE2">
        <w:tc>
          <w:tcPr>
            <w:tcW w:w="4614" w:type="dxa"/>
          </w:tcPr>
          <w:p w:rsidR="00AC3AE2" w:rsidRPr="007B3CF6" w:rsidRDefault="00AC3AE2" w:rsidP="00972EE8">
            <w:pPr>
              <w:ind w:left="-391" w:right="176"/>
              <w:jc w:val="both"/>
            </w:pPr>
            <w:r w:rsidRPr="007B3CF6">
              <w:rPr>
                <w:bCs/>
                <w:u w:val="single"/>
              </w:rPr>
              <w:t xml:space="preserve">      ΠΑΡΟΝΤΕΣ</w:t>
            </w:r>
          </w:p>
        </w:tc>
        <w:tc>
          <w:tcPr>
            <w:tcW w:w="4614" w:type="dxa"/>
          </w:tcPr>
          <w:p w:rsidR="00AC3AE2" w:rsidRPr="007B3CF6" w:rsidRDefault="00AC3AE2" w:rsidP="00972EE8">
            <w:pPr>
              <w:jc w:val="both"/>
              <w:rPr>
                <w:u w:val="single"/>
              </w:rPr>
            </w:pPr>
            <w:r w:rsidRPr="007B3CF6">
              <w:rPr>
                <w:u w:val="single"/>
              </w:rPr>
              <w:t xml:space="preserve">ΑΠΟΝΤΕΣ </w:t>
            </w:r>
          </w:p>
        </w:tc>
      </w:tr>
      <w:tr w:rsidR="00AC3AE2" w:rsidRPr="006667C4" w:rsidTr="00AC3AE2">
        <w:tc>
          <w:tcPr>
            <w:tcW w:w="4614" w:type="dxa"/>
          </w:tcPr>
          <w:p w:rsidR="00AC3AE2" w:rsidRPr="007B3CF6" w:rsidRDefault="00AC3AE2" w:rsidP="00972EE8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7B3CF6">
              <w:rPr>
                <w:rFonts w:ascii="Times New Roman" w:hAnsi="Times New Roman"/>
                <w:color w:val="auto"/>
                <w:sz w:val="24"/>
              </w:rPr>
              <w:t>Γιωργαράς</w:t>
            </w:r>
            <w:proofErr w:type="spellEnd"/>
            <w:r w:rsidRPr="007B3CF6">
              <w:rPr>
                <w:rFonts w:ascii="Times New Roman" w:hAnsi="Times New Roman"/>
                <w:color w:val="auto"/>
                <w:sz w:val="24"/>
              </w:rPr>
              <w:t xml:space="preserve"> Αντώνιος</w:t>
            </w:r>
          </w:p>
          <w:p w:rsidR="00AC3AE2" w:rsidRPr="007B3CF6" w:rsidRDefault="00AC3AE2" w:rsidP="00972EE8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B3CF6">
              <w:rPr>
                <w:rFonts w:ascii="Times New Roman" w:hAnsi="Times New Roman"/>
                <w:color w:val="auto"/>
                <w:sz w:val="24"/>
              </w:rPr>
              <w:t>Ρούφα Ιωάννα</w:t>
            </w:r>
          </w:p>
          <w:p w:rsidR="00AC3AE2" w:rsidRPr="007B3CF6" w:rsidRDefault="00AC3AE2" w:rsidP="00972EE8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B3CF6">
              <w:rPr>
                <w:rFonts w:ascii="Times New Roman" w:hAnsi="Times New Roman"/>
                <w:color w:val="auto"/>
                <w:sz w:val="24"/>
              </w:rPr>
              <w:t>Μαρκόγλου Σταμάτιος</w:t>
            </w:r>
          </w:p>
          <w:p w:rsidR="00AC3AE2" w:rsidRPr="007B3CF6" w:rsidRDefault="00AC3AE2" w:rsidP="00972EE8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7B3CF6"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 w:rsidRPr="007B3CF6"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 w:rsidRPr="007B3CF6">
              <w:rPr>
                <w:rStyle w:val="a7"/>
                <w:color w:val="auto"/>
              </w:rPr>
              <w:footnoteReference w:id="1"/>
            </w:r>
          </w:p>
          <w:p w:rsidR="00AC3AE2" w:rsidRPr="007B3CF6" w:rsidRDefault="00AC3AE2" w:rsidP="00972EE8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B3CF6">
              <w:rPr>
                <w:rFonts w:ascii="Times New Roman" w:hAnsi="Times New Roman"/>
                <w:color w:val="auto"/>
                <w:sz w:val="24"/>
              </w:rPr>
              <w:t xml:space="preserve">Πης Σταμάτιος </w:t>
            </w:r>
            <w:r w:rsidRPr="007B3CF6">
              <w:rPr>
                <w:rStyle w:val="a7"/>
                <w:color w:val="auto"/>
              </w:rPr>
              <w:footnoteReference w:id="2"/>
            </w:r>
          </w:p>
          <w:p w:rsidR="00AC3AE2" w:rsidRPr="007B3CF6" w:rsidRDefault="00AC3AE2" w:rsidP="00972EE8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B3CF6">
              <w:rPr>
                <w:rFonts w:ascii="Times New Roman" w:hAnsi="Times New Roman"/>
                <w:color w:val="auto"/>
                <w:sz w:val="24"/>
              </w:rPr>
              <w:t>Σιφάκης Ηλίας</w:t>
            </w:r>
          </w:p>
          <w:p w:rsidR="00AC3AE2" w:rsidRPr="007B3CF6" w:rsidRDefault="00AC3AE2" w:rsidP="00972EE8">
            <w:pPr>
              <w:jc w:val="both"/>
            </w:pPr>
            <w:r w:rsidRPr="007B3CF6">
              <w:t xml:space="preserve">                                                     </w:t>
            </w:r>
          </w:p>
        </w:tc>
        <w:tc>
          <w:tcPr>
            <w:tcW w:w="4614" w:type="dxa"/>
          </w:tcPr>
          <w:p w:rsidR="00AC3AE2" w:rsidRPr="007B3CF6" w:rsidRDefault="00AC3AE2" w:rsidP="00972EE8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B3CF6">
              <w:rPr>
                <w:rFonts w:ascii="Times New Roman" w:hAnsi="Times New Roman"/>
                <w:color w:val="auto"/>
                <w:sz w:val="24"/>
              </w:rPr>
              <w:t>Κιλιμάτος Νικόλαος</w:t>
            </w:r>
          </w:p>
          <w:p w:rsidR="00AC3AE2" w:rsidRPr="007B3CF6" w:rsidRDefault="00AC3AE2" w:rsidP="00972EE8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B3CF6">
              <w:rPr>
                <w:rFonts w:ascii="Times New Roman" w:hAnsi="Times New Roman"/>
                <w:color w:val="auto"/>
                <w:sz w:val="24"/>
              </w:rPr>
              <w:t>Ζερβός Νικόλαος</w:t>
            </w:r>
          </w:p>
          <w:p w:rsidR="00AC3AE2" w:rsidRPr="007B3CF6" w:rsidRDefault="00AC3AE2" w:rsidP="00972EE8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B3CF6">
              <w:rPr>
                <w:rFonts w:ascii="Times New Roman" w:hAnsi="Times New Roman"/>
                <w:color w:val="auto"/>
                <w:sz w:val="24"/>
              </w:rPr>
              <w:t>Μπαραχάνος Αθανάσιος</w:t>
            </w:r>
          </w:p>
          <w:p w:rsidR="00AC3AE2" w:rsidRPr="007B3CF6" w:rsidRDefault="00AC3AE2" w:rsidP="00972EE8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B3CF6">
              <w:rPr>
                <w:rFonts w:ascii="Times New Roman" w:hAnsi="Times New Roman"/>
                <w:color w:val="auto"/>
                <w:sz w:val="24"/>
              </w:rPr>
              <w:t>Παπαχρήστου-Ψύρη Ευτέρπη</w:t>
            </w:r>
          </w:p>
          <w:p w:rsidR="00AC3AE2" w:rsidRPr="007B3CF6" w:rsidRDefault="00AC3AE2" w:rsidP="00972EE8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B3CF6">
              <w:rPr>
                <w:rFonts w:ascii="Times New Roman" w:hAnsi="Times New Roman"/>
                <w:color w:val="auto"/>
                <w:sz w:val="24"/>
              </w:rPr>
              <w:t xml:space="preserve">Μουζουράκης Θεόφιλος    </w:t>
            </w:r>
          </w:p>
          <w:p w:rsidR="00AC3AE2" w:rsidRPr="007B3CF6" w:rsidRDefault="00AC3AE2" w:rsidP="00972EE8">
            <w:pPr>
              <w:ind w:left="352"/>
              <w:jc w:val="both"/>
              <w:rPr>
                <w:lang w:val="en-US"/>
              </w:rPr>
            </w:pPr>
          </w:p>
          <w:p w:rsidR="00AC3AE2" w:rsidRPr="007B3CF6" w:rsidRDefault="00AC3AE2" w:rsidP="00972EE8">
            <w:pPr>
              <w:jc w:val="both"/>
              <w:rPr>
                <w:i/>
              </w:rPr>
            </w:pPr>
            <w:r w:rsidRPr="007B3CF6">
              <w:rPr>
                <w:i/>
              </w:rPr>
              <w:t xml:space="preserve">οι οποίοι κλήθηκαν νόμιμα και </w:t>
            </w:r>
          </w:p>
          <w:p w:rsidR="00AC3AE2" w:rsidRPr="007B3CF6" w:rsidRDefault="00AC3AE2" w:rsidP="00972EE8">
            <w:pPr>
              <w:pStyle w:val="a9"/>
              <w:ind w:left="318" w:hanging="284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7B3CF6">
              <w:rPr>
                <w:rFonts w:ascii="Times New Roman" w:hAnsi="Times New Roman"/>
                <w:i/>
                <w:color w:val="auto"/>
                <w:sz w:val="24"/>
              </w:rPr>
              <w:t xml:space="preserve">δικαιολογημένα  δεν προσήλθαν                                                                                 </w:t>
            </w:r>
          </w:p>
        </w:tc>
      </w:tr>
    </w:tbl>
    <w:p w:rsidR="00773E4F" w:rsidRDefault="00773E4F" w:rsidP="00773E4F">
      <w:pPr>
        <w:pStyle w:val="a3"/>
      </w:pPr>
    </w:p>
    <w:p w:rsidR="00773E4F" w:rsidRPr="00930FB4" w:rsidRDefault="00773E4F" w:rsidP="00773E4F">
      <w:pPr>
        <w:pStyle w:val="a3"/>
      </w:pPr>
      <w:r w:rsidRPr="00BA55EC">
        <w:t xml:space="preserve">                            </w:t>
      </w:r>
    </w:p>
    <w:p w:rsidR="00773E4F" w:rsidRPr="00361816" w:rsidRDefault="00773E4F" w:rsidP="00773E4F">
      <w:pPr>
        <w:jc w:val="both"/>
        <w:rPr>
          <w:i/>
          <w:sz w:val="22"/>
          <w:szCs w:val="22"/>
        </w:rPr>
      </w:pPr>
      <w:r>
        <w:t xml:space="preserve">           </w:t>
      </w:r>
      <w:r w:rsidRPr="00FB09AC">
        <w:t>Σ</w:t>
      </w:r>
      <w:r>
        <w:t xml:space="preserve">την συνεδρίαση παρευρέθηκε η κα </w:t>
      </w:r>
      <w:proofErr w:type="spellStart"/>
      <w:r>
        <w:t>Γεωργαντή</w:t>
      </w:r>
      <w:proofErr w:type="spellEnd"/>
      <w:r>
        <w:t xml:space="preserve"> Στυλιανή </w:t>
      </w:r>
      <w:r w:rsidRPr="00FB09AC">
        <w:t xml:space="preserve">υπάλληλος του Δήμου Κω, για την ορθή τήρηση των πρακτικών, όπως προβλέπεται από τις διατάξεις του άρθρου 75 του Ν.3852/2010.   </w:t>
      </w:r>
    </w:p>
    <w:p w:rsidR="00671AFC" w:rsidRDefault="00773E4F" w:rsidP="00627482">
      <w:pPr>
        <w:pStyle w:val="a3"/>
        <w:jc w:val="left"/>
      </w:pPr>
      <w:r w:rsidRPr="00D4560C">
        <w:rPr>
          <w:color w:val="FF0000"/>
        </w:rPr>
        <w:t xml:space="preserve">           </w:t>
      </w:r>
      <w:r w:rsidRPr="00D4560C">
        <w:t xml:space="preserve">Ο Πρόεδρος, ύστερα από την διαπίστωση απαρτίας, κήρυξε την έναρξη της  συνεδρίασης  </w:t>
      </w:r>
      <w:r w:rsidR="00627482">
        <w:t>έθεσε στα μέλη το τέταρτο</w:t>
      </w:r>
      <w:r w:rsidRPr="00D4560C">
        <w:t>, εκτός ημερήσιας διάταξης, θέμα, εκ των έξι (6</w:t>
      </w:r>
      <w:r>
        <w:t>) που προτάθηκαν,  περί</w:t>
      </w:r>
    </w:p>
    <w:p w:rsidR="00386E22" w:rsidRPr="002C27F9" w:rsidRDefault="00773E4F" w:rsidP="00627482">
      <w:pPr>
        <w:rPr>
          <w:color w:val="000000" w:themeColor="text1"/>
        </w:rPr>
      </w:pPr>
      <w:r>
        <w:t xml:space="preserve"> </w:t>
      </w:r>
      <w:r w:rsidRPr="00D4560C">
        <w:t>«</w:t>
      </w:r>
      <w:r w:rsidR="00671AFC">
        <w:rPr>
          <w:b/>
        </w:rPr>
        <w:t>Α</w:t>
      </w:r>
      <w:r>
        <w:rPr>
          <w:b/>
        </w:rPr>
        <w:t xml:space="preserve">πευθείας ανάθεση με διαπραγμάτευση προμήθειας </w:t>
      </w:r>
      <w:r w:rsidR="00627482">
        <w:rPr>
          <w:b/>
        </w:rPr>
        <w:t>Ειδών ξυλείας-αλουμινίου, υαλοπινάκων, ομάδα 1 ΞΥΛΕΙΑ για τη Δημοτική  Ενότητα Κω</w:t>
      </w:r>
      <w:r w:rsidR="00627482" w:rsidRPr="0035799B">
        <w:rPr>
          <w:b/>
          <w:szCs w:val="22"/>
        </w:rPr>
        <w:t xml:space="preserve">» </w:t>
      </w:r>
      <w:r w:rsidR="00627482" w:rsidRPr="0035799B">
        <w:rPr>
          <w:b/>
          <w:bCs/>
          <w:szCs w:val="22"/>
        </w:rPr>
        <w:t xml:space="preserve"> </w:t>
      </w:r>
      <w:r w:rsidRPr="006667C4">
        <w:rPr>
          <w:color w:val="FF0000"/>
        </w:rPr>
        <w:t xml:space="preserve"> </w:t>
      </w:r>
      <w:r w:rsidRPr="00D4560C">
        <w:rPr>
          <w:bCs/>
        </w:rPr>
        <w:t>και ζήτησε τη σύμφωνη γνώμη τους προκειμένου αυτό να συζητηθεί πριν την συζήτηση των θεμάτων της ημερήσιας διάταξης,  δικαιολογώντας τον</w:t>
      </w:r>
      <w:r w:rsidRPr="006667C4">
        <w:rPr>
          <w:bCs/>
          <w:color w:val="FF0000"/>
        </w:rPr>
        <w:t xml:space="preserve"> </w:t>
      </w:r>
      <w:r w:rsidRPr="002C47B8">
        <w:rPr>
          <w:bCs/>
        </w:rPr>
        <w:t>έκτακτο χαρακτήρα του θέματος ως εξής</w:t>
      </w:r>
      <w:r w:rsidRPr="00386E22">
        <w:rPr>
          <w:bCs/>
        </w:rPr>
        <w:t xml:space="preserve">: </w:t>
      </w:r>
      <w:r w:rsidR="00386E22" w:rsidRPr="00386E22">
        <w:rPr>
          <w:bCs/>
        </w:rPr>
        <w:t>ανέφερε ότι</w:t>
      </w:r>
      <w:r w:rsidR="00386E22">
        <w:rPr>
          <w:bCs/>
          <w:color w:val="FF0000"/>
        </w:rPr>
        <w:t xml:space="preserve"> </w:t>
      </w:r>
      <w:r w:rsidR="00386E22">
        <w:t xml:space="preserve"> βρίσκονται σε εξέλιξη έργα για την εκτέλεση των οποίων απαιτούνται τα υπό προμήθεια υλικά έτσι ώστε να  ολοκλη</w:t>
      </w:r>
      <w:r w:rsidR="002C27F9">
        <w:t>ρωθούν όσο πιο γρήγορα γίνεται</w:t>
      </w:r>
      <w:r w:rsidR="002C27F9" w:rsidRPr="002C27F9">
        <w:t>.</w:t>
      </w:r>
    </w:p>
    <w:p w:rsidR="00773E4F" w:rsidRDefault="00773E4F" w:rsidP="00773E4F">
      <w:pPr>
        <w:jc w:val="both"/>
      </w:pPr>
      <w:r w:rsidRPr="006936D5">
        <w:t>Ακολούθησε διαλογική συζήτηση</w:t>
      </w:r>
      <w:r>
        <w:t xml:space="preserve"> και τελικά αποφασίσθηκε </w:t>
      </w:r>
      <w:r>
        <w:rPr>
          <w:u w:val="single"/>
        </w:rPr>
        <w:t>κατά πλειοψηφία</w:t>
      </w:r>
      <w:r>
        <w:t xml:space="preserve"> το θέμα να συζητηθεί  πριν την συζήτηση των θεμάτων της ημερήσιας διάταξης.  Μειοψήφησε το μέλος Σιφάκης Ηλίας ο οποίος ανέφερε ότι δεν θεωρεί το θέμα ως έκτακτο.</w:t>
      </w:r>
    </w:p>
    <w:p w:rsidR="00773E4F" w:rsidRPr="00D4560C" w:rsidRDefault="00773E4F" w:rsidP="00773E4F">
      <w:pPr>
        <w:pStyle w:val="a6"/>
        <w:jc w:val="both"/>
        <w:rPr>
          <w:sz w:val="24"/>
          <w:szCs w:val="24"/>
        </w:rPr>
      </w:pPr>
      <w:r w:rsidRPr="00D4560C">
        <w:rPr>
          <w:sz w:val="24"/>
          <w:szCs w:val="24"/>
        </w:rPr>
        <w:t xml:space="preserve">Στη συνέχεια ο Πρόεδρος εισηγήθηκε  ως κατωτέρω το, </w:t>
      </w:r>
      <w:r w:rsidR="00627482">
        <w:rPr>
          <w:sz w:val="24"/>
          <w:szCs w:val="24"/>
        </w:rPr>
        <w:t>4</w:t>
      </w:r>
      <w:r w:rsidRPr="00D4560C">
        <w:rPr>
          <w:sz w:val="24"/>
          <w:szCs w:val="24"/>
          <w:vertAlign w:val="superscript"/>
        </w:rPr>
        <w:t>ο</w:t>
      </w:r>
      <w:r w:rsidRPr="00D4560C">
        <w:rPr>
          <w:sz w:val="24"/>
          <w:szCs w:val="24"/>
        </w:rPr>
        <w:t xml:space="preserve"> εκτός ημερήσιας διάταξης, θέμα.</w:t>
      </w:r>
    </w:p>
    <w:p w:rsidR="00773E4F" w:rsidRPr="00736F40" w:rsidRDefault="00773E4F" w:rsidP="00773E4F">
      <w:pPr>
        <w:pStyle w:val="3"/>
        <w:ind w:firstLine="0"/>
      </w:pPr>
      <w:r>
        <w:lastRenderedPageBreak/>
        <w:t xml:space="preserve">ΘΕΜΑ </w:t>
      </w:r>
      <w:r w:rsidR="00627482">
        <w:t>4</w:t>
      </w:r>
      <w:r>
        <w:rPr>
          <w:vertAlign w:val="superscript"/>
        </w:rPr>
        <w:t>ο</w:t>
      </w:r>
      <w:r>
        <w:t xml:space="preserve"> – Εκτός Ημερήσιας Διάταξης</w:t>
      </w:r>
    </w:p>
    <w:p w:rsidR="00773E4F" w:rsidRPr="002C47B8" w:rsidRDefault="00773E4F" w:rsidP="00773E4F">
      <w:pPr>
        <w:pStyle w:val="3"/>
        <w:ind w:firstLine="0"/>
      </w:pPr>
      <w:r>
        <w:t>ΑΡ. ΑΠΟΦ.</w:t>
      </w:r>
      <w:r w:rsidRPr="00FB09AC">
        <w:t>:</w:t>
      </w:r>
      <w:r>
        <w:t xml:space="preserve"> </w:t>
      </w:r>
      <w:r w:rsidR="00627482">
        <w:t>101</w:t>
      </w:r>
    </w:p>
    <w:p w:rsidR="00B1036B" w:rsidRDefault="00773E4F" w:rsidP="00B1036B">
      <w:pPr>
        <w:jc w:val="both"/>
      </w:pPr>
      <w:r w:rsidRPr="00D4560C">
        <w:rPr>
          <w:color w:val="FF0000"/>
        </w:rPr>
        <w:t xml:space="preserve">    </w:t>
      </w:r>
      <w:r w:rsidRPr="00CE4214">
        <w:t xml:space="preserve">Ο  Πρόεδρος  εισηγούμενος το </w:t>
      </w:r>
      <w:r w:rsidR="00627482">
        <w:t>4</w:t>
      </w:r>
      <w:r w:rsidRPr="00CE4214">
        <w:rPr>
          <w:vertAlign w:val="superscript"/>
        </w:rPr>
        <w:t>ο</w:t>
      </w:r>
      <w:r w:rsidR="00B1036B">
        <w:t>εκτός ημερήσιας διάταξης θέμα,</w:t>
      </w:r>
      <w:r w:rsidR="00B1036B" w:rsidRPr="00E07C71">
        <w:t xml:space="preserve">  </w:t>
      </w:r>
      <w:r w:rsidR="00B1036B">
        <w:t>εξέθεσε ότι:</w:t>
      </w:r>
    </w:p>
    <w:p w:rsidR="00B1036B" w:rsidRPr="000D0E03" w:rsidRDefault="00B1036B" w:rsidP="00B1036B">
      <w:pPr>
        <w:pStyle w:val="a9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i/>
          <w:color w:val="auto"/>
          <w:sz w:val="24"/>
        </w:rPr>
      </w:pPr>
      <w:r w:rsidRPr="000D0E03">
        <w:rPr>
          <w:rFonts w:ascii="Times New Roman" w:hAnsi="Times New Roman"/>
          <w:i/>
          <w:color w:val="auto"/>
          <w:sz w:val="24"/>
        </w:rPr>
        <w:t xml:space="preserve">Σύμφωνα με την περίπτωση γ1 της παρ. 3 του άρθρου 3 του ΕΚΠΟΤΑ :  «Οι αναθέτουσες αρχές μπορούν επίσης να συνάπτουν τις συμβάσεις προμηθειών προσφεύγοντας στη διαδικασία των διαπραγματεύσεων χωρίς προηγούμενη δημοσίευση προκήρυξης διαγωνισμού, στις ακόλουθες περιπτώσεις.   </w:t>
      </w:r>
    </w:p>
    <w:p w:rsidR="00B1036B" w:rsidRPr="000D0E03" w:rsidRDefault="00B1036B" w:rsidP="00B1036B">
      <w:pPr>
        <w:ind w:left="284"/>
        <w:jc w:val="both"/>
        <w:rPr>
          <w:i/>
        </w:rPr>
      </w:pPr>
      <w:r w:rsidRPr="000D0E03">
        <w:rPr>
          <w:i/>
        </w:rPr>
        <w:t xml:space="preserve">(1) 'Όταν δεν υποβλήθηκε καμία προσφορά μετά από πρόσκληση σε ανοιχτό ή κλειστό διαγωνισμό, στο μέτρο που οι αρχικοί όροι της σύμβασης δεν έχουν τροποποιηθεί ουσιωδώς ……………..» </w:t>
      </w:r>
    </w:p>
    <w:p w:rsidR="00B1036B" w:rsidRPr="000D0E03" w:rsidRDefault="00B1036B" w:rsidP="00B1036B">
      <w:pPr>
        <w:pStyle w:val="a9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i/>
          <w:color w:val="auto"/>
          <w:sz w:val="24"/>
        </w:rPr>
      </w:pPr>
      <w:r w:rsidRPr="000D0E03">
        <w:rPr>
          <w:rFonts w:ascii="Times New Roman" w:hAnsi="Times New Roman"/>
          <w:i/>
          <w:color w:val="auto"/>
          <w:sz w:val="24"/>
        </w:rPr>
        <w:t xml:space="preserve">Σύμφωνα με την παρ. 1  του άρθρου 23 του ΕΚΠΟΤΑ </w:t>
      </w:r>
    </w:p>
    <w:p w:rsidR="00B1036B" w:rsidRPr="000D0E03" w:rsidRDefault="00B1036B" w:rsidP="00B1036B">
      <w:pPr>
        <w:pStyle w:val="a9"/>
        <w:ind w:left="284"/>
        <w:jc w:val="both"/>
        <w:rPr>
          <w:rFonts w:ascii="Times New Roman" w:hAnsi="Times New Roman"/>
          <w:i/>
          <w:color w:val="auto"/>
          <w:sz w:val="24"/>
        </w:rPr>
      </w:pPr>
      <w:r w:rsidRPr="000D0E03">
        <w:rPr>
          <w:rFonts w:ascii="Times New Roman" w:hAnsi="Times New Roman"/>
          <w:i/>
          <w:color w:val="auto"/>
          <w:sz w:val="24"/>
        </w:rPr>
        <w:t xml:space="preserve"> «1. Προμήθεια με "διαδικασία μέσω διαπραγμάτευσης" ή απευθείας ανάθεση" μπορεί να γίνει εάν συντρέχει μια από τις περιπτώσεις που προβλέπονται στις περιπτώσεις των εδαφίων β και γ της παραγράφου 3 του άρθρου 3 του παρόντος κανονισμού και της παραγράφου 20 του άρθρου 3 του ν. 1797/1988. Ειδικότερα η περίπτωση του εδαφίου (ζ) της παρ. 20 του άρθρου 3 του ν. 1797/1988 δεν εφαρμόζεται προκειμένου για προμήθειες που εμπίπτουν στις διατάξεις του </w:t>
      </w:r>
      <w:proofErr w:type="spellStart"/>
      <w:r w:rsidRPr="000D0E03">
        <w:rPr>
          <w:rFonts w:ascii="Times New Roman" w:hAnsi="Times New Roman"/>
          <w:i/>
          <w:color w:val="auto"/>
          <w:sz w:val="24"/>
        </w:rPr>
        <w:t>π.δ</w:t>
      </w:r>
      <w:proofErr w:type="spellEnd"/>
      <w:r w:rsidRPr="000D0E03">
        <w:rPr>
          <w:rFonts w:ascii="Times New Roman" w:hAnsi="Times New Roman"/>
          <w:i/>
          <w:color w:val="auto"/>
          <w:sz w:val="24"/>
        </w:rPr>
        <w:t>. 105/1989.</w:t>
      </w:r>
    </w:p>
    <w:p w:rsidR="00B1036B" w:rsidRPr="000D0E03" w:rsidRDefault="00B1036B" w:rsidP="00B1036B">
      <w:pPr>
        <w:pStyle w:val="a9"/>
        <w:numPr>
          <w:ilvl w:val="0"/>
          <w:numId w:val="7"/>
        </w:numPr>
        <w:ind w:left="284"/>
        <w:jc w:val="both"/>
        <w:rPr>
          <w:rFonts w:ascii="Times New Roman" w:hAnsi="Times New Roman"/>
          <w:i/>
          <w:color w:val="auto"/>
          <w:sz w:val="24"/>
        </w:rPr>
      </w:pPr>
      <w:r w:rsidRPr="000D0E03">
        <w:rPr>
          <w:rFonts w:ascii="Times New Roman" w:hAnsi="Times New Roman"/>
          <w:i/>
          <w:color w:val="auto"/>
          <w:sz w:val="24"/>
        </w:rPr>
        <w:t xml:space="preserve">Σύμφωνα με την περίπτωση </w:t>
      </w:r>
      <w:proofErr w:type="spellStart"/>
      <w:r w:rsidRPr="000D0E03">
        <w:rPr>
          <w:rFonts w:ascii="Times New Roman" w:hAnsi="Times New Roman"/>
          <w:i/>
          <w:color w:val="auto"/>
          <w:sz w:val="24"/>
        </w:rPr>
        <w:t>Ιβ΄της</w:t>
      </w:r>
      <w:proofErr w:type="spellEnd"/>
      <w:r w:rsidRPr="000D0E03">
        <w:rPr>
          <w:rFonts w:ascii="Times New Roman" w:hAnsi="Times New Roman"/>
          <w:i/>
          <w:color w:val="auto"/>
          <w:sz w:val="24"/>
        </w:rPr>
        <w:t xml:space="preserve"> παρ. 13 του άρθρου 2 του Ν. 2286/1995</w:t>
      </w:r>
    </w:p>
    <w:p w:rsidR="00B1036B" w:rsidRPr="000D0E03" w:rsidRDefault="00B1036B" w:rsidP="00B1036B">
      <w:pPr>
        <w:ind w:left="284"/>
        <w:jc w:val="both"/>
        <w:rPr>
          <w:i/>
          <w:szCs w:val="22"/>
        </w:rPr>
      </w:pPr>
      <w:r w:rsidRPr="000D0E03">
        <w:rPr>
          <w:i/>
        </w:rPr>
        <w:t>«</w:t>
      </w:r>
      <w:r w:rsidRPr="000D0E03">
        <w:rPr>
          <w:i/>
          <w:szCs w:val="22"/>
        </w:rPr>
        <w:t xml:space="preserve">13.Η διαδικασία του τελευταίου εδαφίου της προηγουμένης παραγράφου (δηλ. προμήθεια με διαπραγμάτευση-εξαιρετική ή απευθείας ανάθεση)  μπορεί να τηρηθεί στις ακόλουθες περιπτώσεις: </w:t>
      </w:r>
    </w:p>
    <w:p w:rsidR="00B1036B" w:rsidRPr="001170F3" w:rsidRDefault="00B1036B" w:rsidP="00B1036B">
      <w:pPr>
        <w:ind w:left="284" w:hanging="284"/>
        <w:jc w:val="both"/>
        <w:rPr>
          <w:i/>
          <w:szCs w:val="22"/>
        </w:rPr>
      </w:pPr>
      <w:r w:rsidRPr="000D0E03">
        <w:rPr>
          <w:i/>
          <w:szCs w:val="22"/>
        </w:rPr>
        <w:t xml:space="preserve">      Ι. Εφόσον κατά τη διενέργεια ανοικτής ή κλειστής διαδικασίας:</w:t>
      </w:r>
      <w:r w:rsidRPr="001170F3">
        <w:rPr>
          <w:i/>
          <w:szCs w:val="22"/>
        </w:rPr>
        <w:t xml:space="preserve"> </w:t>
      </w:r>
    </w:p>
    <w:p w:rsidR="00B1036B" w:rsidRDefault="00B1036B" w:rsidP="00B1036B">
      <w:pPr>
        <w:ind w:left="426" w:hanging="426"/>
        <w:jc w:val="both"/>
        <w:rPr>
          <w:rFonts w:ascii="Cambria" w:hAnsi="Cambria" w:cs="Cambria"/>
          <w:i/>
          <w:szCs w:val="22"/>
        </w:rPr>
      </w:pPr>
      <w:r w:rsidRPr="001170F3">
        <w:rPr>
          <w:i/>
          <w:szCs w:val="22"/>
        </w:rPr>
        <w:t xml:space="preserve">        β) δεν υποβλήθηκαν προσφορές ή οι υποβληθείσες κρίνονται απαράδεκτες και υπό τις προϋποθέσεις ότι : αα)  δεν μεταβλήθηκαν ουσιωδώς οι αρχικοί όροι της διακήρυξης</w:t>
      </w:r>
      <w:r>
        <w:rPr>
          <w:i/>
          <w:szCs w:val="22"/>
        </w:rPr>
        <w:t xml:space="preserve">, </w:t>
      </w:r>
      <w:proofErr w:type="spellStart"/>
      <w:r>
        <w:rPr>
          <w:i/>
          <w:szCs w:val="22"/>
        </w:rPr>
        <w:t>ββ</w:t>
      </w:r>
      <w:proofErr w:type="spellEnd"/>
      <w:r>
        <w:rPr>
          <w:i/>
          <w:szCs w:val="22"/>
        </w:rPr>
        <w:t>)</w:t>
      </w:r>
      <w:r w:rsidRPr="001170F3">
        <w:rPr>
          <w:i/>
          <w:szCs w:val="22"/>
        </w:rPr>
        <w:t xml:space="preserve"> </w:t>
      </w:r>
      <w:r w:rsidRPr="001170F3">
        <w:rPr>
          <w:rFonts w:ascii="Cambria" w:hAnsi="Cambria" w:cs="Cambria"/>
          <w:i/>
          <w:szCs w:val="22"/>
        </w:rPr>
        <w:t>διαβιβάζεται σχετική έκθεση στην Επιτροπή της Ευρωπαϊκής 'Ένωσης</w:t>
      </w:r>
      <w:r>
        <w:rPr>
          <w:rFonts w:ascii="Cambria" w:hAnsi="Cambria" w:cs="Cambria"/>
          <w:i/>
          <w:szCs w:val="22"/>
        </w:rPr>
        <w:t>»</w:t>
      </w:r>
    </w:p>
    <w:p w:rsidR="00B1036B" w:rsidRPr="009C4C25" w:rsidRDefault="00B1036B" w:rsidP="00B1036B">
      <w:pPr>
        <w:pStyle w:val="a9"/>
        <w:numPr>
          <w:ilvl w:val="0"/>
          <w:numId w:val="7"/>
        </w:numPr>
        <w:ind w:left="284"/>
        <w:jc w:val="both"/>
        <w:rPr>
          <w:rFonts w:ascii="Times New Roman" w:hAnsi="Times New Roman"/>
          <w:i/>
          <w:color w:val="auto"/>
          <w:sz w:val="24"/>
        </w:rPr>
      </w:pPr>
      <w:r w:rsidRPr="009C4C25">
        <w:rPr>
          <w:rFonts w:ascii="Times New Roman" w:hAnsi="Times New Roman"/>
          <w:i/>
          <w:color w:val="auto"/>
          <w:sz w:val="24"/>
        </w:rPr>
        <w:t xml:space="preserve">Σύμφωνα με την </w:t>
      </w:r>
      <w:r w:rsidRPr="009C4C25">
        <w:rPr>
          <w:rFonts w:ascii="Times New Roman" w:hAnsi="Times New Roman"/>
          <w:bCs/>
          <w:i/>
          <w:color w:val="auto"/>
          <w:sz w:val="24"/>
        </w:rPr>
        <w:t xml:space="preserve">  α</w:t>
      </w:r>
      <w:r w:rsidRPr="009C4C25">
        <w:rPr>
          <w:rFonts w:ascii="Times New Roman" w:eastAsia="MgHelveticaUCPol" w:hAnsi="Times New Roman"/>
          <w:bCs/>
          <w:i/>
          <w:color w:val="auto"/>
          <w:sz w:val="24"/>
        </w:rPr>
        <w:t>ριθ. 384/2011 πράξη του Ζ΄ Κλιμακίου</w:t>
      </w:r>
      <w:r w:rsidRPr="009C4C25">
        <w:rPr>
          <w:rFonts w:ascii="Times New Roman" w:eastAsia="+mn-ea" w:hAnsi="Times New Roman"/>
          <w:bCs/>
          <w:i/>
          <w:color w:val="auto"/>
          <w:sz w:val="24"/>
        </w:rPr>
        <w:t xml:space="preserve"> του Ελεγκτικού Συνεδρίου κρίθηκε ότι</w:t>
      </w:r>
      <w:r w:rsidRPr="009C4C25">
        <w:rPr>
          <w:rFonts w:ascii="Times New Roman" w:hAnsi="Times New Roman"/>
          <w:i/>
          <w:color w:val="auto"/>
          <w:sz w:val="24"/>
        </w:rPr>
        <w:t xml:space="preserve"> η Οικονομική Επιτροπή είναι αποκλειστικά αρμόδια για την διεξαγωγή και κατακύρωση όλων των δημοπρασιών, </w:t>
      </w:r>
      <w:r w:rsidRPr="009C4C25">
        <w:rPr>
          <w:rFonts w:ascii="Times New Roman" w:hAnsi="Times New Roman"/>
          <w:i/>
          <w:color w:val="auto"/>
          <w:sz w:val="24"/>
          <w:u w:val="single"/>
        </w:rPr>
        <w:t>συμπεριλαμβανομένων και των αναθέσεων κατόπιν διαπραγμάτευσης</w:t>
      </w:r>
      <w:r w:rsidRPr="009C4C25">
        <w:rPr>
          <w:rFonts w:ascii="Times New Roman" w:hAnsi="Times New Roman"/>
          <w:i/>
          <w:color w:val="auto"/>
          <w:sz w:val="24"/>
        </w:rPr>
        <w:t>.</w:t>
      </w:r>
    </w:p>
    <w:p w:rsidR="00B1036B" w:rsidRDefault="00B1036B" w:rsidP="00B1036B">
      <w:pPr>
        <w:jc w:val="both"/>
        <w:rPr>
          <w:spacing w:val="-1"/>
        </w:rPr>
      </w:pPr>
    </w:p>
    <w:p w:rsidR="00627482" w:rsidRDefault="00B1036B" w:rsidP="00B1036B">
      <w:pPr>
        <w:ind w:left="284"/>
        <w:jc w:val="both"/>
        <w:rPr>
          <w:spacing w:val="-1"/>
        </w:rPr>
      </w:pPr>
      <w:r>
        <w:rPr>
          <w:spacing w:val="-1"/>
        </w:rPr>
        <w:t>Επιπλέον:</w:t>
      </w:r>
      <w:r w:rsidR="007D73EC">
        <w:rPr>
          <w:spacing w:val="-1"/>
        </w:rPr>
        <w:t xml:space="preserve"> </w:t>
      </w:r>
    </w:p>
    <w:p w:rsidR="007D73EC" w:rsidRPr="00446C79" w:rsidRDefault="007D73EC" w:rsidP="007D73EC">
      <w:pPr>
        <w:numPr>
          <w:ilvl w:val="0"/>
          <w:numId w:val="5"/>
        </w:numPr>
        <w:ind w:left="284" w:hanging="284"/>
        <w:jc w:val="both"/>
        <w:rPr>
          <w:b/>
        </w:rPr>
      </w:pPr>
      <w:r>
        <w:t xml:space="preserve">Με την </w:t>
      </w:r>
      <w:proofErr w:type="spellStart"/>
      <w:r>
        <w:t>αριθμ</w:t>
      </w:r>
      <w:proofErr w:type="spellEnd"/>
      <w:r>
        <w:t xml:space="preserve">. 135/08-05-2013 απόφαση Δ.Σ. εγκρίθηκε η διενέργεια της προμήθειας </w:t>
      </w:r>
      <w:r>
        <w:rPr>
          <w:b/>
        </w:rPr>
        <w:t xml:space="preserve"> Ειδών </w:t>
      </w:r>
      <w:r>
        <w:rPr>
          <w:b/>
          <w:szCs w:val="22"/>
        </w:rPr>
        <w:t>Ξυλείας – Αλουμινίων – Υαλοπινάκων για την Δημοτική Ενότητα Κω</w:t>
      </w:r>
      <w:r w:rsidRPr="00446C79">
        <w:rPr>
          <w:b/>
        </w:rPr>
        <w:t>.</w:t>
      </w:r>
    </w:p>
    <w:p w:rsidR="007D73EC" w:rsidRDefault="007D73EC" w:rsidP="007D73EC">
      <w:pPr>
        <w:numPr>
          <w:ilvl w:val="0"/>
          <w:numId w:val="5"/>
        </w:numPr>
        <w:ind w:left="284" w:hanging="284"/>
        <w:jc w:val="both"/>
      </w:pPr>
      <w:r>
        <w:t xml:space="preserve">Με την </w:t>
      </w:r>
      <w:proofErr w:type="spellStart"/>
      <w:r>
        <w:t>αριθμ</w:t>
      </w:r>
      <w:proofErr w:type="spellEnd"/>
      <w:r>
        <w:t>. 106/2013 απόφαση  Οικονομικής Επιτροπής εγκρίθηκαν οι Τεχνικές Προδιαγραφές και όροι του ανοικτού διαγωνισμού .</w:t>
      </w:r>
    </w:p>
    <w:p w:rsidR="007D73EC" w:rsidRDefault="007D73EC" w:rsidP="007D73EC">
      <w:pPr>
        <w:numPr>
          <w:ilvl w:val="0"/>
          <w:numId w:val="5"/>
        </w:numPr>
        <w:ind w:left="284" w:hanging="284"/>
        <w:jc w:val="both"/>
      </w:pPr>
      <w:r>
        <w:t>Την 11-06-2013 εκδόθηκε η σχετική  Διακήρυξη Δημάρχου, η οποία έλαβε αριθμό πρωτοκόλλου 21190.</w:t>
      </w:r>
    </w:p>
    <w:p w:rsidR="007D73EC" w:rsidRDefault="007D73EC" w:rsidP="007D73EC">
      <w:pPr>
        <w:numPr>
          <w:ilvl w:val="0"/>
          <w:numId w:val="5"/>
        </w:numPr>
        <w:ind w:left="284" w:hanging="284"/>
        <w:jc w:val="both"/>
      </w:pPr>
      <w:r>
        <w:t>Την  9</w:t>
      </w:r>
      <w:r w:rsidRPr="00E63365">
        <w:rPr>
          <w:vertAlign w:val="superscript"/>
        </w:rPr>
        <w:t>η</w:t>
      </w:r>
      <w:r>
        <w:t xml:space="preserve"> Ιουλίου 2013 διενεργήθηκε ο ανοικτός διαγωνισμός (Πρακτικό Α.Π. 26456/09-07-2013) στον οποίο</w:t>
      </w:r>
      <w:r w:rsidRPr="007E31CE">
        <w:t xml:space="preserve"> </w:t>
      </w:r>
      <w:r>
        <w:t xml:space="preserve">  προσήλθε ένας  ενδιαφερόμενος προμηθευτής.</w:t>
      </w:r>
    </w:p>
    <w:p w:rsidR="007D73EC" w:rsidRPr="00395F82" w:rsidRDefault="007D73EC" w:rsidP="007D73EC">
      <w:pPr>
        <w:pStyle w:val="a3"/>
        <w:numPr>
          <w:ilvl w:val="0"/>
          <w:numId w:val="6"/>
        </w:numPr>
        <w:ind w:left="284" w:right="-153" w:hanging="284"/>
      </w:pPr>
      <w:r>
        <w:t xml:space="preserve">Με την </w:t>
      </w:r>
      <w:proofErr w:type="spellStart"/>
      <w:r>
        <w:t>αριθμ</w:t>
      </w:r>
      <w:proofErr w:type="spellEnd"/>
      <w:r>
        <w:t xml:space="preserve">. 180/22-07-2013 απόφαση της Οικονομικής Επιτροπής κατακυρώθηκε μέρος του διαγωνισμού και ειδικότερα για τα είδη της </w:t>
      </w:r>
      <w:r>
        <w:rPr>
          <w:sz w:val="23"/>
          <w:szCs w:val="23"/>
        </w:rPr>
        <w:t>«Ομάδας 2 - Κουφώματα Αλουμινίου»</w:t>
      </w:r>
      <w:r>
        <w:t xml:space="preserve"> και αποφασίσθηκε η επανάληψη του για τα είδη της «Ομάδας 1-Ξυλεία», για τα οποία δεν δόθηκε προσφορά.</w:t>
      </w:r>
    </w:p>
    <w:p w:rsidR="007D73EC" w:rsidRDefault="007D73EC" w:rsidP="007D73EC">
      <w:pPr>
        <w:numPr>
          <w:ilvl w:val="0"/>
          <w:numId w:val="6"/>
        </w:numPr>
        <w:ind w:left="284" w:hanging="284"/>
        <w:jc w:val="both"/>
      </w:pPr>
      <w:r>
        <w:t>Την 31-07-2013 εκδόθηκε η σχετική επαναληπτική Διακήρυξη Δημάρχου για την «Ομάδα 1-Ξυλεία», η οποία έλαβε αριθμό πρωτοκόλλου 29791.</w:t>
      </w:r>
    </w:p>
    <w:p w:rsidR="007D73EC" w:rsidRDefault="007D73EC" w:rsidP="007D73EC">
      <w:pPr>
        <w:numPr>
          <w:ilvl w:val="0"/>
          <w:numId w:val="5"/>
        </w:numPr>
        <w:ind w:left="284" w:hanging="284"/>
        <w:jc w:val="both"/>
      </w:pPr>
      <w:r>
        <w:t>Την  23</w:t>
      </w:r>
      <w:r w:rsidRPr="00E63365">
        <w:rPr>
          <w:vertAlign w:val="superscript"/>
        </w:rPr>
        <w:t>η</w:t>
      </w:r>
      <w:r>
        <w:t xml:space="preserve"> Αυγούστου 2013 διενεργήθηκε ο ανοικτός επαναληπτικός διαγωνισμός</w:t>
      </w:r>
      <w:r w:rsidRPr="00DC42C7">
        <w:t xml:space="preserve"> </w:t>
      </w:r>
      <w:r>
        <w:t>για την «Ομάδα 1-Ξυλεία» (Πρακτικό Α.Π. 32861/23-08-2013) στον οποίο</w:t>
      </w:r>
      <w:r w:rsidRPr="007E31CE">
        <w:t xml:space="preserve"> </w:t>
      </w:r>
      <w:r>
        <w:t xml:space="preserve"> δεν προσήλθε κανείς ενδιαφερόμενος προμηθευτής.</w:t>
      </w:r>
    </w:p>
    <w:p w:rsidR="007D73EC" w:rsidRPr="00395F82" w:rsidRDefault="007D73EC" w:rsidP="007D73EC">
      <w:pPr>
        <w:pStyle w:val="a3"/>
        <w:numPr>
          <w:ilvl w:val="0"/>
          <w:numId w:val="6"/>
        </w:numPr>
        <w:ind w:left="284" w:right="-153" w:hanging="284"/>
      </w:pPr>
      <w:r>
        <w:t xml:space="preserve">Με την </w:t>
      </w:r>
      <w:proofErr w:type="spellStart"/>
      <w:r>
        <w:t>αριθμ</w:t>
      </w:r>
      <w:proofErr w:type="spellEnd"/>
      <w:r>
        <w:t>. 219/02-09-2013 απόφαση της Οικονομικής Επιτροπής αποφασίσθηκε η επανάληψη (2</w:t>
      </w:r>
      <w:r w:rsidRPr="0002107B">
        <w:rPr>
          <w:vertAlign w:val="superscript"/>
        </w:rPr>
        <w:t>η</w:t>
      </w:r>
      <w:r>
        <w:t>) του διαγωνισμού για την «Ομάδα 1-Ξυλεία».</w:t>
      </w:r>
    </w:p>
    <w:p w:rsidR="007D73EC" w:rsidRDefault="007D73EC" w:rsidP="007D73EC">
      <w:pPr>
        <w:numPr>
          <w:ilvl w:val="0"/>
          <w:numId w:val="6"/>
        </w:numPr>
        <w:ind w:left="284" w:hanging="284"/>
        <w:jc w:val="both"/>
      </w:pPr>
      <w:r>
        <w:t>Την 16-09-2013 εκδόθηκε η σχετική 2</w:t>
      </w:r>
      <w:r w:rsidRPr="0002107B">
        <w:rPr>
          <w:vertAlign w:val="superscript"/>
        </w:rPr>
        <w:t>η</w:t>
      </w:r>
      <w:r>
        <w:t xml:space="preserve"> επαναληπτική Διακήρυξη Δημάρχου, η οποία έλαβε αριθμό πρωτοκόλλου 36079.</w:t>
      </w:r>
    </w:p>
    <w:p w:rsidR="007D73EC" w:rsidRPr="006C61C8" w:rsidRDefault="007D73EC" w:rsidP="007D73EC">
      <w:pPr>
        <w:pStyle w:val="a3"/>
        <w:numPr>
          <w:ilvl w:val="0"/>
          <w:numId w:val="6"/>
        </w:numPr>
        <w:ind w:left="284" w:right="-153" w:hanging="284"/>
      </w:pPr>
      <w:r>
        <w:t>Την  2</w:t>
      </w:r>
      <w:r w:rsidRPr="00E63365">
        <w:rPr>
          <w:vertAlign w:val="superscript"/>
        </w:rPr>
        <w:t>η</w:t>
      </w:r>
      <w:r>
        <w:t xml:space="preserve"> Οκτωβρίου 2013 διενεργήθηκε ο ανοικτός 2</w:t>
      </w:r>
      <w:r w:rsidRPr="0002107B">
        <w:rPr>
          <w:vertAlign w:val="superscript"/>
        </w:rPr>
        <w:t>ος</w:t>
      </w:r>
      <w:r>
        <w:t xml:space="preserve"> επαναληπτικός διαγωνισμός (Πρακτικό Α.Π. 38423/02-10-2013) στον οποίο</w:t>
      </w:r>
      <w:r w:rsidRPr="007E31CE">
        <w:t xml:space="preserve"> </w:t>
      </w:r>
      <w:r>
        <w:t xml:space="preserve"> δεν προσήλθε κανείς ενδιαφερόμενος προμηθευτής</w:t>
      </w:r>
    </w:p>
    <w:p w:rsidR="007D73EC" w:rsidRPr="00395F82" w:rsidRDefault="007D73EC" w:rsidP="007D73EC">
      <w:pPr>
        <w:pStyle w:val="a3"/>
        <w:numPr>
          <w:ilvl w:val="0"/>
          <w:numId w:val="6"/>
        </w:numPr>
        <w:ind w:left="284" w:right="-153" w:hanging="284"/>
      </w:pPr>
      <w:r>
        <w:t xml:space="preserve">Με την </w:t>
      </w:r>
      <w:proofErr w:type="spellStart"/>
      <w:r>
        <w:t>αριθμ</w:t>
      </w:r>
      <w:proofErr w:type="spellEnd"/>
      <w:r>
        <w:t>. 253/04-10-2013 απόφαση της Οικονομικής Επιτροπής αποφασίσθηκε ξανά η επανάληψη (3</w:t>
      </w:r>
      <w:r w:rsidRPr="0002107B">
        <w:rPr>
          <w:vertAlign w:val="superscript"/>
        </w:rPr>
        <w:t>η</w:t>
      </w:r>
      <w:r>
        <w:t>) του διαγωνισμού.</w:t>
      </w:r>
    </w:p>
    <w:p w:rsidR="007D73EC" w:rsidRDefault="007D73EC" w:rsidP="007D73EC">
      <w:pPr>
        <w:numPr>
          <w:ilvl w:val="0"/>
          <w:numId w:val="6"/>
        </w:numPr>
        <w:ind w:left="284" w:hanging="284"/>
        <w:jc w:val="both"/>
      </w:pPr>
      <w:r>
        <w:lastRenderedPageBreak/>
        <w:t>Την 05-11-2013 εκδόθηκε η σχετική 3</w:t>
      </w:r>
      <w:r w:rsidRPr="0002107B">
        <w:rPr>
          <w:vertAlign w:val="superscript"/>
        </w:rPr>
        <w:t>η</w:t>
      </w:r>
      <w:r>
        <w:t xml:space="preserve"> επαναληπτική Διακήρυξη Δημάρχου, η οποία έλαβε αριθμό πρωτοκόλλου 42846.</w:t>
      </w:r>
    </w:p>
    <w:p w:rsidR="007D73EC" w:rsidRPr="00357917" w:rsidRDefault="007D73EC" w:rsidP="007D73EC">
      <w:pPr>
        <w:pStyle w:val="a3"/>
        <w:numPr>
          <w:ilvl w:val="0"/>
          <w:numId w:val="6"/>
        </w:numPr>
        <w:ind w:left="284" w:right="-153" w:hanging="284"/>
      </w:pPr>
      <w:r>
        <w:t>Την  20</w:t>
      </w:r>
      <w:r w:rsidRPr="00E63365">
        <w:rPr>
          <w:vertAlign w:val="superscript"/>
        </w:rPr>
        <w:t>η</w:t>
      </w:r>
      <w:r>
        <w:t xml:space="preserve"> Νοεμβρίου 2013 διενεργήθηκε ο ανοικτός 3</w:t>
      </w:r>
      <w:r w:rsidRPr="0002107B">
        <w:rPr>
          <w:vertAlign w:val="superscript"/>
        </w:rPr>
        <w:t>ος</w:t>
      </w:r>
      <w:r>
        <w:t xml:space="preserve"> επαναληπτικός διαγωνισμός (Πρακτικό Α.Π. 44918/20-11-2013) στον οποίο</w:t>
      </w:r>
      <w:r w:rsidRPr="007E31CE">
        <w:t xml:space="preserve"> </w:t>
      </w:r>
      <w:r>
        <w:t xml:space="preserve"> και πάλι δεν προσήλθε κανείς ενδιαφερόμενος προμηθευτής</w:t>
      </w:r>
    </w:p>
    <w:p w:rsidR="007D73EC" w:rsidRPr="00A013DE" w:rsidRDefault="007D73EC" w:rsidP="007D73EC">
      <w:pPr>
        <w:pStyle w:val="a3"/>
        <w:numPr>
          <w:ilvl w:val="0"/>
          <w:numId w:val="6"/>
        </w:numPr>
        <w:ind w:left="284" w:right="-153" w:hanging="284"/>
      </w:pPr>
      <w:r>
        <w:t>Την 27</w:t>
      </w:r>
      <w:r w:rsidRPr="00357917">
        <w:rPr>
          <w:vertAlign w:val="superscript"/>
        </w:rPr>
        <w:t>η</w:t>
      </w:r>
      <w:r>
        <w:t xml:space="preserve">  Δεκεμβρίου 2013</w:t>
      </w:r>
      <w:r w:rsidRPr="00357917">
        <w:t xml:space="preserve"> </w:t>
      </w:r>
      <w:r>
        <w:t>διενεργήθηκε ο ανοικτός 4</w:t>
      </w:r>
      <w:r w:rsidRPr="0002107B">
        <w:rPr>
          <w:vertAlign w:val="superscript"/>
        </w:rPr>
        <w:t>ος</w:t>
      </w:r>
      <w:r>
        <w:t xml:space="preserve"> επαναληπτικός διαγωνισμός(Πρακτικό Α.Π. 49108/27-12-2013) στον οποίο</w:t>
      </w:r>
      <w:r w:rsidRPr="007E31CE">
        <w:t xml:space="preserve"> </w:t>
      </w:r>
      <w:r>
        <w:t xml:space="preserve"> και πάλι δεν προσήλθε κανείς ενδιαφερόμενος προμηθευτής</w:t>
      </w:r>
    </w:p>
    <w:p w:rsidR="009D2E64" w:rsidRPr="007D73EC" w:rsidRDefault="009D2E64" w:rsidP="009D2E64">
      <w:pPr>
        <w:pStyle w:val="a3"/>
        <w:numPr>
          <w:ilvl w:val="0"/>
          <w:numId w:val="6"/>
        </w:numPr>
        <w:ind w:left="284" w:right="-153" w:hanging="284"/>
      </w:pPr>
      <w:r w:rsidRPr="007D73EC">
        <w:t xml:space="preserve">Με την αριθ. </w:t>
      </w:r>
      <w:r w:rsidR="007D73EC" w:rsidRPr="007D73EC">
        <w:t>12/22-01-2014</w:t>
      </w:r>
      <w:r w:rsidRPr="007D73EC">
        <w:t xml:space="preserve"> απόφαση της Οικονομικής Επιτροπής αποφασίσθηκε η παραπομπή </w:t>
      </w:r>
      <w:r w:rsidR="00972EE8" w:rsidRPr="007D73EC">
        <w:t>του θέματος στο Δ.Σ. για λήψη απόφασης απευθείας ανάθεσης της προμήθειας (μετά από διαπραγμάτευση), χωρίς μεταβολή των όρων της διακήρυξης και των τεχνικών προδιαγραφών</w:t>
      </w:r>
    </w:p>
    <w:p w:rsidR="00972EE8" w:rsidRPr="007D73EC" w:rsidRDefault="00972EE8" w:rsidP="009D2E64">
      <w:pPr>
        <w:numPr>
          <w:ilvl w:val="0"/>
          <w:numId w:val="6"/>
        </w:numPr>
        <w:ind w:left="284" w:right="-153" w:hanging="284"/>
        <w:jc w:val="both"/>
      </w:pPr>
      <w:r w:rsidRPr="007D73EC">
        <w:t xml:space="preserve">Με την </w:t>
      </w:r>
      <w:r w:rsidR="00515B6B" w:rsidRPr="007D73EC">
        <w:t>αριθ.</w:t>
      </w:r>
      <w:r w:rsidR="007D73EC" w:rsidRPr="007D73EC">
        <w:t xml:space="preserve"> 47</w:t>
      </w:r>
      <w:r w:rsidRPr="007D73EC">
        <w:t>/29-01-2014 απόφαση Δ.Σ. αποφασίστηκε η έγκριση της απ</w:t>
      </w:r>
      <w:r w:rsidR="00515B6B" w:rsidRPr="007D73EC">
        <w:t>ευθείας ανάθεσης της προμήθειας</w:t>
      </w:r>
      <w:r w:rsidRPr="007D73EC">
        <w:t>(μετά από διαπραγμάτευση),</w:t>
      </w:r>
      <w:r w:rsidR="00515B6B" w:rsidRPr="007D73EC">
        <w:t xml:space="preserve"> χωρίς μεταβολή των όρων της διακήρυξης και των τεχνικών προδιαγραφών</w:t>
      </w:r>
      <w:r w:rsidRPr="007D73EC">
        <w:t xml:space="preserve"> </w:t>
      </w:r>
      <w:r w:rsidR="007D73EC">
        <w:t xml:space="preserve">Ειδών </w:t>
      </w:r>
      <w:r w:rsidR="007D73EC" w:rsidRPr="007D73EC">
        <w:rPr>
          <w:b/>
        </w:rPr>
        <w:t xml:space="preserve"> </w:t>
      </w:r>
      <w:r w:rsidR="007D73EC" w:rsidRPr="007D73EC">
        <w:rPr>
          <w:szCs w:val="22"/>
        </w:rPr>
        <w:t xml:space="preserve">Ξυλείας – Αλουμινίων – Υαλοπινάκων </w:t>
      </w:r>
      <w:r w:rsidR="00E60CD0">
        <w:rPr>
          <w:szCs w:val="22"/>
        </w:rPr>
        <w:t xml:space="preserve">ομάδα 1 ΞΥΛΕΙΑ </w:t>
      </w:r>
      <w:r w:rsidR="007D73EC" w:rsidRPr="007D73EC">
        <w:rPr>
          <w:szCs w:val="22"/>
        </w:rPr>
        <w:t>για την Δημοτική Ενότητα Κω</w:t>
      </w:r>
      <w:r w:rsidRPr="007D73EC">
        <w:rPr>
          <w:color w:val="FF0000"/>
        </w:rPr>
        <w:t xml:space="preserve"> </w:t>
      </w:r>
      <w:r w:rsidR="00515B6B" w:rsidRPr="007D73EC">
        <w:t>μετά από άγονους διαγωνισμούς</w:t>
      </w:r>
    </w:p>
    <w:p w:rsidR="00A16853" w:rsidRDefault="00EC1C58" w:rsidP="009D2E64">
      <w:pPr>
        <w:pStyle w:val="a3"/>
        <w:numPr>
          <w:ilvl w:val="0"/>
          <w:numId w:val="6"/>
        </w:numPr>
        <w:ind w:left="284" w:right="-153" w:hanging="284"/>
      </w:pPr>
      <w:r w:rsidRPr="007D73EC">
        <w:t>Με την</w:t>
      </w:r>
      <w:r w:rsidR="00515B6B" w:rsidRPr="007D73EC">
        <w:t xml:space="preserve"> υπ’ αριθ.</w:t>
      </w:r>
      <w:r w:rsidR="007D73EC" w:rsidRPr="007D73EC">
        <w:t>πρωτ.11401/02-04</w:t>
      </w:r>
      <w:r w:rsidRPr="007D73EC">
        <w:t>-2014 πρόσκ</w:t>
      </w:r>
      <w:r w:rsidR="00A16853" w:rsidRPr="007D73EC">
        <w:t xml:space="preserve">ληση </w:t>
      </w:r>
      <w:r w:rsidR="00AC3AE2">
        <w:t xml:space="preserve">κλήθηκαν ενδιαφερόμενοι προμηθευτές </w:t>
      </w:r>
      <w:r w:rsidR="00A16853" w:rsidRPr="007D73EC">
        <w:t>για προσκόμιση προσφορών.</w:t>
      </w:r>
    </w:p>
    <w:p w:rsidR="00515B6B" w:rsidRPr="007D73EC" w:rsidRDefault="00A16853" w:rsidP="00AC3AE2">
      <w:pPr>
        <w:pStyle w:val="a3"/>
        <w:numPr>
          <w:ilvl w:val="0"/>
          <w:numId w:val="6"/>
        </w:numPr>
        <w:ind w:left="284" w:right="-153" w:hanging="284"/>
      </w:pPr>
      <w:r>
        <w:t>Με το υπ’ αριθ</w:t>
      </w:r>
      <w:r w:rsidRPr="007D73EC">
        <w:t>.</w:t>
      </w:r>
      <w:r w:rsidR="007D73EC" w:rsidRPr="007D73EC">
        <w:t>13283</w:t>
      </w:r>
      <w:r w:rsidR="00AC3AE2">
        <w:t>/15-04-2014 πρακτικό αξιολογήθηκε</w:t>
      </w:r>
      <w:r w:rsidR="007D73EC" w:rsidRPr="007D73EC">
        <w:t xml:space="preserve"> </w:t>
      </w:r>
      <w:r w:rsidR="00AC3AE2">
        <w:t xml:space="preserve">η μοναδική </w:t>
      </w:r>
      <w:r w:rsidR="007D73EC" w:rsidRPr="007D73EC">
        <w:t>προσφορά</w:t>
      </w:r>
      <w:r w:rsidR="00AC3AE2">
        <w:t xml:space="preserve"> που κατατέθηκε,</w:t>
      </w:r>
      <w:r w:rsidR="007D73EC" w:rsidRPr="007D73EC">
        <w:t xml:space="preserve"> </w:t>
      </w:r>
      <w:r w:rsidR="00EC1C58" w:rsidRPr="007D73EC">
        <w:t xml:space="preserve">ήτοι της  </w:t>
      </w:r>
      <w:r w:rsidRPr="007D73EC">
        <w:t xml:space="preserve">εταιρείας </w:t>
      </w:r>
      <w:r w:rsidR="007D73EC" w:rsidRPr="007D73EC">
        <w:t>Δ.ΠΑΤΕΛΗΣ Μ. ΕΠΕ</w:t>
      </w:r>
      <w:r w:rsidR="00AC3AE2">
        <w:t xml:space="preserve">, η οποία ήταν </w:t>
      </w:r>
      <w:r w:rsidRPr="007D73EC">
        <w:t>συνολικ</w:t>
      </w:r>
      <w:r w:rsidR="00AC3AE2">
        <w:t>ού</w:t>
      </w:r>
      <w:r w:rsidRPr="007D73EC">
        <w:t xml:space="preserve"> ποσ</w:t>
      </w:r>
      <w:r w:rsidR="00AC3AE2">
        <w:t>ού</w:t>
      </w:r>
      <w:r w:rsidRPr="007D73EC">
        <w:t xml:space="preserve"> </w:t>
      </w:r>
      <w:r w:rsidR="007D73EC" w:rsidRPr="007D73EC">
        <w:t>57.952,46</w:t>
      </w:r>
      <w:r w:rsidR="00AC3AE2">
        <w:t xml:space="preserve"> </w:t>
      </w:r>
      <w:r w:rsidR="007D73EC" w:rsidRPr="007D73EC">
        <w:t>€</w:t>
      </w:r>
      <w:r w:rsidR="00AC3AE2">
        <w:t>,</w:t>
      </w:r>
      <w:r w:rsidR="007D73EC" w:rsidRPr="007D73EC">
        <w:t xml:space="preserve"> συμπεριλαμβανομένου το ΦΠΑ.</w:t>
      </w:r>
      <w:r w:rsidRPr="007D73EC">
        <w:t xml:space="preserve"> </w:t>
      </w:r>
      <w:r w:rsidR="007D73EC" w:rsidRPr="007D73EC">
        <w:t xml:space="preserve"> </w:t>
      </w:r>
    </w:p>
    <w:p w:rsidR="00B1036B" w:rsidRPr="007D73EC" w:rsidRDefault="00A16853" w:rsidP="00AC3AE2">
      <w:pPr>
        <w:pStyle w:val="a3"/>
        <w:ind w:right="-153"/>
      </w:pPr>
      <w:r w:rsidRPr="007D73EC">
        <w:t xml:space="preserve"> </w:t>
      </w:r>
      <w:r w:rsidR="00AC3AE2">
        <w:t xml:space="preserve">   </w:t>
      </w:r>
      <w:r w:rsidR="009D2E64" w:rsidRPr="007D73EC">
        <w:t xml:space="preserve"> </w:t>
      </w:r>
      <w:r w:rsidR="00B1036B" w:rsidRPr="007D73EC">
        <w:t>Κατόπιν των ανωτέρω ο Πρόεδρος πρότεινε την ανάθεση της προμήθειας</w:t>
      </w:r>
      <w:r w:rsidRPr="007D73EC">
        <w:t xml:space="preserve"> «</w:t>
      </w:r>
      <w:r w:rsidR="007D73EC" w:rsidRPr="007D73EC">
        <w:t xml:space="preserve">Ειδών </w:t>
      </w:r>
      <w:r w:rsidR="007D73EC" w:rsidRPr="007D73EC">
        <w:rPr>
          <w:szCs w:val="22"/>
        </w:rPr>
        <w:t>Ξυλείας – Αλουμινίων – Υαλοπινάκων</w:t>
      </w:r>
      <w:r w:rsidR="00365B5B" w:rsidRPr="00365B5B">
        <w:rPr>
          <w:szCs w:val="22"/>
        </w:rPr>
        <w:t xml:space="preserve"> </w:t>
      </w:r>
      <w:r w:rsidR="00365B5B">
        <w:rPr>
          <w:szCs w:val="22"/>
        </w:rPr>
        <w:t xml:space="preserve">ομάδα 1ΞΥΛΕΙΑ </w:t>
      </w:r>
      <w:r w:rsidR="007D73EC" w:rsidRPr="007D73EC">
        <w:rPr>
          <w:szCs w:val="22"/>
        </w:rPr>
        <w:t xml:space="preserve"> για την Δημοτική Ενότητα Κω</w:t>
      </w:r>
      <w:r w:rsidRPr="007D73EC">
        <w:t xml:space="preserve">» </w:t>
      </w:r>
      <w:r w:rsidR="00B1036B" w:rsidRPr="007D73EC">
        <w:t>σύμφω</w:t>
      </w:r>
      <w:r w:rsidRPr="007D73EC">
        <w:t>να με την πρόταση της επιτροπής η οποία είναι στην εταιρεία</w:t>
      </w:r>
      <w:r w:rsidR="00B1036B" w:rsidRPr="007D73EC">
        <w:t xml:space="preserve"> </w:t>
      </w:r>
      <w:r w:rsidRPr="007D73EC">
        <w:t>«</w:t>
      </w:r>
      <w:r w:rsidR="007D73EC" w:rsidRPr="007D73EC">
        <w:t xml:space="preserve">Δ.ΠΑΤΕΛΗΣ Μ. ΕΠΕ  </w:t>
      </w:r>
      <w:r w:rsidRPr="007D73EC">
        <w:t xml:space="preserve">», έναντι του ποσού των </w:t>
      </w:r>
      <w:r w:rsidR="007D73EC" w:rsidRPr="007D73EC">
        <w:t>57.952,46</w:t>
      </w:r>
      <w:r w:rsidRPr="007D73EC">
        <w:t xml:space="preserve"> €  (συμπεριλαμβανομένου του ΦΠΑ).</w:t>
      </w:r>
      <w:r w:rsidR="00B1036B" w:rsidRPr="007D73EC">
        <w:t xml:space="preserve"> </w:t>
      </w:r>
    </w:p>
    <w:p w:rsidR="00B1036B" w:rsidRPr="00B348B8" w:rsidRDefault="00B1036B" w:rsidP="00B1036B">
      <w:pPr>
        <w:jc w:val="both"/>
        <w:rPr>
          <w:bCs/>
        </w:rPr>
      </w:pPr>
      <w:r>
        <w:t xml:space="preserve"> </w:t>
      </w:r>
      <w:r w:rsidR="00AC3AE2">
        <w:t xml:space="preserve">     </w:t>
      </w:r>
      <w:r w:rsidRPr="00800293">
        <w:t>Ακολούθησε διαλογική συζήτηση κατά την οποία διατυπώθηκαν διάφορες απόψεις επί του θέματος, μεταξύ αυτών και το</w:t>
      </w:r>
      <w:r w:rsidR="00AC3AE2">
        <w:t>υ</w:t>
      </w:r>
      <w:r w:rsidRPr="00800293">
        <w:t xml:space="preserve"> μέλο</w:t>
      </w:r>
      <w:r w:rsidR="00AC3AE2">
        <w:t>υ</w:t>
      </w:r>
      <w:r w:rsidRPr="00800293">
        <w:t xml:space="preserve">ς </w:t>
      </w:r>
      <w:proofErr w:type="spellStart"/>
      <w:r w:rsidRPr="00800293">
        <w:t>Σιφάκη</w:t>
      </w:r>
      <w:proofErr w:type="spellEnd"/>
      <w:r w:rsidRPr="00800293">
        <w:t xml:space="preserve"> Ηλία</w:t>
      </w:r>
      <w:r w:rsidR="00AC3AE2">
        <w:t>,</w:t>
      </w:r>
      <w:r w:rsidRPr="00800293">
        <w:t xml:space="preserve"> ο οποίος ανέφερε ότι θεωρεί την διαδικασία</w:t>
      </w:r>
      <w:r>
        <w:t xml:space="preserve"> της προμήθειας ως κατάτμηση</w:t>
      </w:r>
      <w:r w:rsidR="00627482">
        <w:t>, αφού γίνεται για συγκεκριμένη</w:t>
      </w:r>
      <w:r>
        <w:t xml:space="preserve"> Δ.Ε. και όχι για όλο το νησί και ως εκ τούτου δεν εγκρίνει την πρόταση του Προέδρου.</w:t>
      </w:r>
    </w:p>
    <w:p w:rsidR="00B1036B" w:rsidRPr="00A134C2" w:rsidRDefault="00B1036B" w:rsidP="00B1036B">
      <w:pPr>
        <w:jc w:val="both"/>
      </w:pPr>
      <w:r w:rsidRPr="00D4560C">
        <w:rPr>
          <w:bCs/>
          <w:color w:val="FF0000"/>
        </w:rPr>
        <w:t xml:space="preserve">       </w:t>
      </w:r>
      <w:r w:rsidRPr="00A134C2">
        <w:rPr>
          <w:bCs/>
        </w:rPr>
        <w:t>Στη συνέχεια ζήτησε από τα μέλη να αποφασίσουν σχετικά.</w:t>
      </w:r>
      <w:r w:rsidRPr="00A134C2">
        <w:t xml:space="preserve">        </w:t>
      </w:r>
    </w:p>
    <w:p w:rsidR="00B1036B" w:rsidRPr="00A134C2" w:rsidRDefault="00B1036B" w:rsidP="00B1036B">
      <w:pPr>
        <w:jc w:val="both"/>
      </w:pPr>
      <w:r w:rsidRPr="00A134C2">
        <w:rPr>
          <w:u w:val="single"/>
        </w:rPr>
        <w:t>Υπέρ</w:t>
      </w:r>
      <w:r w:rsidRPr="00A134C2">
        <w:t xml:space="preserve"> της πρότασης ψήφισαν ο Πρόεδρος κ. Γιωργαράς Αντώνιος και  τέσσερα (4) μέλη: 1)  Μαρκόγλου Σταμάτιος, 2) Ρούφα Ιωάννα,  3) </w:t>
      </w:r>
      <w:proofErr w:type="spellStart"/>
      <w:r w:rsidRPr="00A134C2">
        <w:t>Μήτρου</w:t>
      </w:r>
      <w:proofErr w:type="spellEnd"/>
      <w:r w:rsidRPr="00A134C2">
        <w:t xml:space="preserve"> Εμμανουήλ, 3) Πης Σταμάτιος.</w:t>
      </w:r>
    </w:p>
    <w:p w:rsidR="00B1036B" w:rsidRPr="00A134C2" w:rsidRDefault="00B1036B" w:rsidP="00B1036B">
      <w:pPr>
        <w:jc w:val="both"/>
      </w:pPr>
      <w:r w:rsidRPr="00A134C2">
        <w:rPr>
          <w:u w:val="single"/>
        </w:rPr>
        <w:t>Κατά</w:t>
      </w:r>
      <w:r w:rsidRPr="00A134C2">
        <w:t xml:space="preserve"> της πρότασης ψήφισε ένα (1) μέλος: 1) Σιφάκης Ηλίας. </w:t>
      </w:r>
    </w:p>
    <w:p w:rsidR="00B1036B" w:rsidRPr="00E07C71" w:rsidRDefault="00B1036B" w:rsidP="00B1036B">
      <w:pPr>
        <w:jc w:val="both"/>
      </w:pPr>
      <w:r w:rsidRPr="00E07C71">
        <w:rPr>
          <w:spacing w:val="-3"/>
        </w:rPr>
        <w:t xml:space="preserve">  Η Οικονομική  Επιτροπή μετά από διαλογική συζήτηση, ανταλλαγή θέσεων και απόψεων, αφού έλαβε υπόψη της</w:t>
      </w:r>
      <w:r w:rsidRPr="00E07C71">
        <w:t xml:space="preserve"> :         </w:t>
      </w:r>
    </w:p>
    <w:p w:rsidR="00B1036B" w:rsidRPr="00E07C71" w:rsidRDefault="00B1036B" w:rsidP="00B1036B">
      <w:pPr>
        <w:numPr>
          <w:ilvl w:val="0"/>
          <w:numId w:val="1"/>
        </w:numPr>
        <w:jc w:val="both"/>
      </w:pPr>
      <w:r w:rsidRPr="00E07C71">
        <w:t xml:space="preserve">Την εισήγηση του Προέδρου </w:t>
      </w:r>
    </w:p>
    <w:p w:rsidR="00B1036B" w:rsidRPr="00881E65" w:rsidRDefault="00B1036B" w:rsidP="00B1036B">
      <w:pPr>
        <w:numPr>
          <w:ilvl w:val="0"/>
          <w:numId w:val="1"/>
        </w:numPr>
        <w:jc w:val="both"/>
      </w:pPr>
      <w:r w:rsidRPr="00881E65">
        <w:t>Τις διατάξεις των άρθρων 72 και 75 του Ν. 3852/2010</w:t>
      </w:r>
    </w:p>
    <w:p w:rsidR="00B1036B" w:rsidRPr="00881E65" w:rsidRDefault="00B1036B" w:rsidP="00B1036B">
      <w:pPr>
        <w:pStyle w:val="a9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881E65">
        <w:rPr>
          <w:rFonts w:ascii="Times New Roman" w:hAnsi="Times New Roman"/>
          <w:color w:val="auto"/>
          <w:sz w:val="24"/>
        </w:rPr>
        <w:t xml:space="preserve">Το άρθρο 3 παρ. 3, </w:t>
      </w:r>
      <w:proofErr w:type="spellStart"/>
      <w:r w:rsidRPr="00881E65">
        <w:rPr>
          <w:rFonts w:ascii="Times New Roman" w:hAnsi="Times New Roman"/>
          <w:color w:val="auto"/>
          <w:sz w:val="24"/>
        </w:rPr>
        <w:t>περιπτ</w:t>
      </w:r>
      <w:proofErr w:type="spellEnd"/>
      <w:r w:rsidRPr="00881E65">
        <w:rPr>
          <w:rFonts w:ascii="Times New Roman" w:hAnsi="Times New Roman"/>
          <w:color w:val="auto"/>
          <w:sz w:val="24"/>
        </w:rPr>
        <w:t>. γ1 και την παρ. 1  του άρθρου 23  του ΕΚΠΟΤΑ</w:t>
      </w:r>
    </w:p>
    <w:p w:rsidR="00B1036B" w:rsidRPr="00881E65" w:rsidRDefault="00B1036B" w:rsidP="00B1036B">
      <w:pPr>
        <w:pStyle w:val="a9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881E65">
        <w:rPr>
          <w:rFonts w:ascii="Times New Roman" w:hAnsi="Times New Roman"/>
          <w:color w:val="auto"/>
          <w:sz w:val="24"/>
        </w:rPr>
        <w:t xml:space="preserve">Την περίπτωση </w:t>
      </w:r>
      <w:proofErr w:type="spellStart"/>
      <w:r w:rsidRPr="00881E65">
        <w:rPr>
          <w:rFonts w:ascii="Times New Roman" w:hAnsi="Times New Roman"/>
          <w:color w:val="auto"/>
          <w:sz w:val="24"/>
        </w:rPr>
        <w:t>Ιβ΄</w:t>
      </w:r>
      <w:proofErr w:type="spellEnd"/>
      <w:r>
        <w:rPr>
          <w:rFonts w:ascii="Times New Roman" w:hAnsi="Times New Roman"/>
          <w:color w:val="auto"/>
          <w:sz w:val="24"/>
        </w:rPr>
        <w:t xml:space="preserve"> </w:t>
      </w:r>
      <w:r w:rsidRPr="00881E65">
        <w:rPr>
          <w:rFonts w:ascii="Times New Roman" w:hAnsi="Times New Roman"/>
          <w:color w:val="auto"/>
          <w:sz w:val="24"/>
        </w:rPr>
        <w:t>της παρ. 13 του άρθρου 2 του Ν. 2286/1995</w:t>
      </w:r>
    </w:p>
    <w:p w:rsidR="00B1036B" w:rsidRPr="00881E65" w:rsidRDefault="00B1036B" w:rsidP="00B1036B">
      <w:pPr>
        <w:pStyle w:val="a9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881E65">
        <w:rPr>
          <w:rFonts w:ascii="Times New Roman" w:hAnsi="Times New Roman"/>
          <w:bCs/>
          <w:color w:val="auto"/>
          <w:sz w:val="24"/>
        </w:rPr>
        <w:t>Την α</w:t>
      </w:r>
      <w:r w:rsidRPr="00881E65">
        <w:rPr>
          <w:rFonts w:ascii="Times New Roman" w:eastAsia="MgHelveticaUCPol" w:hAnsi="Times New Roman"/>
          <w:bCs/>
          <w:color w:val="auto"/>
          <w:sz w:val="24"/>
        </w:rPr>
        <w:t>ριθ. 384/2011 πράξη του Ζ΄ Κλιμακίου</w:t>
      </w:r>
      <w:r w:rsidRPr="00881E65">
        <w:rPr>
          <w:rFonts w:ascii="Times New Roman" w:eastAsia="+mn-ea" w:hAnsi="Times New Roman"/>
          <w:bCs/>
          <w:color w:val="auto"/>
          <w:sz w:val="24"/>
        </w:rPr>
        <w:t xml:space="preserve"> του Ελεγκτικού Συνεδρίου</w:t>
      </w:r>
    </w:p>
    <w:p w:rsidR="00B1036B" w:rsidRPr="00E93A1A" w:rsidRDefault="00574807" w:rsidP="00B1036B">
      <w:pPr>
        <w:pStyle w:val="a9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E93A1A">
        <w:rPr>
          <w:rFonts w:ascii="Times New Roman" w:hAnsi="Times New Roman"/>
          <w:color w:val="auto"/>
          <w:sz w:val="24"/>
        </w:rPr>
        <w:t>Την αριθ. 135/0</w:t>
      </w:r>
      <w:r w:rsidR="00D877D0" w:rsidRPr="00E93A1A">
        <w:rPr>
          <w:rFonts w:ascii="Times New Roman" w:hAnsi="Times New Roman"/>
          <w:color w:val="auto"/>
          <w:sz w:val="24"/>
        </w:rPr>
        <w:t>8</w:t>
      </w:r>
      <w:r w:rsidRPr="00E93A1A">
        <w:rPr>
          <w:rFonts w:ascii="Times New Roman" w:hAnsi="Times New Roman"/>
          <w:color w:val="auto"/>
          <w:sz w:val="24"/>
        </w:rPr>
        <w:t>-05-2013</w:t>
      </w:r>
      <w:r w:rsidR="00B1036B" w:rsidRPr="00E93A1A">
        <w:rPr>
          <w:rFonts w:ascii="Times New Roman" w:hAnsi="Times New Roman"/>
          <w:color w:val="auto"/>
          <w:sz w:val="24"/>
        </w:rPr>
        <w:t xml:space="preserve"> απόφαση Δ.Σ.</w:t>
      </w:r>
    </w:p>
    <w:p w:rsidR="00B1036B" w:rsidRPr="002C27F9" w:rsidRDefault="002C27F9" w:rsidP="00B1036B">
      <w:pPr>
        <w:pStyle w:val="a9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2C27F9">
        <w:rPr>
          <w:rFonts w:ascii="Times New Roman" w:hAnsi="Times New Roman"/>
          <w:color w:val="auto"/>
          <w:sz w:val="24"/>
        </w:rPr>
        <w:t>Την αριθ.  106</w:t>
      </w:r>
      <w:r w:rsidR="00574807" w:rsidRPr="002C27F9">
        <w:rPr>
          <w:rFonts w:ascii="Times New Roman" w:hAnsi="Times New Roman"/>
          <w:color w:val="auto"/>
          <w:sz w:val="24"/>
        </w:rPr>
        <w:t>/2013</w:t>
      </w:r>
      <w:r w:rsidR="00B1036B" w:rsidRPr="002C27F9">
        <w:rPr>
          <w:rFonts w:ascii="Times New Roman" w:hAnsi="Times New Roman"/>
          <w:color w:val="auto"/>
          <w:sz w:val="24"/>
        </w:rPr>
        <w:t xml:space="preserve"> απόφαση της Οικονομικής Επιτροπής περί έγκρισης των όρων του</w:t>
      </w:r>
      <w:r w:rsidR="00B1036B" w:rsidRPr="00627482">
        <w:rPr>
          <w:rFonts w:ascii="Times New Roman" w:hAnsi="Times New Roman"/>
          <w:color w:val="FF0000"/>
          <w:sz w:val="24"/>
        </w:rPr>
        <w:t xml:space="preserve"> </w:t>
      </w:r>
      <w:r w:rsidR="00B1036B" w:rsidRPr="002C27F9">
        <w:rPr>
          <w:rFonts w:ascii="Times New Roman" w:hAnsi="Times New Roman"/>
          <w:color w:val="auto"/>
          <w:sz w:val="24"/>
        </w:rPr>
        <w:t xml:space="preserve">διαγωνισμού  </w:t>
      </w:r>
    </w:p>
    <w:p w:rsidR="00B1036B" w:rsidRPr="007D73EC" w:rsidRDefault="007D73EC" w:rsidP="00B1036B">
      <w:pPr>
        <w:pStyle w:val="a9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7D73EC">
        <w:rPr>
          <w:rFonts w:ascii="Times New Roman" w:hAnsi="Times New Roman"/>
          <w:color w:val="auto"/>
          <w:sz w:val="24"/>
        </w:rPr>
        <w:t>Τις αριθ.180, 219, 253,  και 12</w:t>
      </w:r>
      <w:r w:rsidR="00574807" w:rsidRPr="007D73EC">
        <w:rPr>
          <w:rFonts w:ascii="Times New Roman" w:hAnsi="Times New Roman"/>
          <w:color w:val="auto"/>
          <w:sz w:val="24"/>
        </w:rPr>
        <w:t>/2014</w:t>
      </w:r>
      <w:r w:rsidR="00B1036B" w:rsidRPr="007D73EC">
        <w:rPr>
          <w:rFonts w:ascii="Times New Roman" w:hAnsi="Times New Roman"/>
          <w:color w:val="auto"/>
          <w:sz w:val="24"/>
        </w:rPr>
        <w:t xml:space="preserve"> αποφάσεις Ο.Ε. </w:t>
      </w:r>
    </w:p>
    <w:p w:rsidR="00574807" w:rsidRPr="00D877D0" w:rsidRDefault="00D877D0" w:rsidP="00574807">
      <w:pPr>
        <w:pStyle w:val="a9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D877D0">
        <w:rPr>
          <w:rFonts w:ascii="Times New Roman" w:hAnsi="Times New Roman"/>
          <w:color w:val="auto"/>
          <w:sz w:val="24"/>
        </w:rPr>
        <w:t>Την αριθ. 47</w:t>
      </w:r>
      <w:r w:rsidR="00574807" w:rsidRPr="00D877D0">
        <w:rPr>
          <w:rFonts w:ascii="Times New Roman" w:hAnsi="Times New Roman"/>
          <w:color w:val="auto"/>
          <w:sz w:val="24"/>
        </w:rPr>
        <w:t>/29-01-2014 απόφαση Δ.Σ. για απευθείας ανάθεση</w:t>
      </w:r>
    </w:p>
    <w:p w:rsidR="00B1036B" w:rsidRPr="00D877D0" w:rsidRDefault="00B1036B" w:rsidP="00B1036B">
      <w:pPr>
        <w:pStyle w:val="a9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D877D0">
        <w:rPr>
          <w:rFonts w:ascii="Times New Roman" w:hAnsi="Times New Roman"/>
          <w:color w:val="auto"/>
          <w:sz w:val="24"/>
        </w:rPr>
        <w:t xml:space="preserve">Την Α.Π. </w:t>
      </w:r>
      <w:r w:rsidR="00D877D0" w:rsidRPr="00D877D0">
        <w:rPr>
          <w:rFonts w:ascii="Times New Roman" w:hAnsi="Times New Roman"/>
          <w:color w:val="auto"/>
          <w:sz w:val="24"/>
        </w:rPr>
        <w:t>11401/02-04</w:t>
      </w:r>
      <w:r w:rsidR="00574807" w:rsidRPr="00D877D0">
        <w:rPr>
          <w:rFonts w:ascii="Times New Roman" w:hAnsi="Times New Roman"/>
          <w:color w:val="auto"/>
          <w:sz w:val="24"/>
        </w:rPr>
        <w:t>-2014</w:t>
      </w:r>
      <w:r w:rsidRPr="00D877D0">
        <w:rPr>
          <w:rFonts w:ascii="Times New Roman" w:hAnsi="Times New Roman"/>
          <w:color w:val="auto"/>
          <w:sz w:val="24"/>
        </w:rPr>
        <w:t xml:space="preserve"> πρόσκληση προσκόμισης προσφορών</w:t>
      </w:r>
    </w:p>
    <w:p w:rsidR="00B1036B" w:rsidRPr="00D877D0" w:rsidRDefault="00D877D0" w:rsidP="00B1036B">
      <w:pPr>
        <w:pStyle w:val="a9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D877D0">
        <w:rPr>
          <w:rFonts w:ascii="Times New Roman" w:hAnsi="Times New Roman"/>
          <w:color w:val="auto"/>
          <w:sz w:val="24"/>
        </w:rPr>
        <w:t>Την  προσφορά  που κατατέθηκε</w:t>
      </w:r>
    </w:p>
    <w:p w:rsidR="00B1036B" w:rsidRPr="00D877D0" w:rsidRDefault="00B1036B" w:rsidP="00B1036B">
      <w:pPr>
        <w:pStyle w:val="a9"/>
        <w:numPr>
          <w:ilvl w:val="0"/>
          <w:numId w:val="1"/>
        </w:numPr>
        <w:jc w:val="both"/>
        <w:rPr>
          <w:color w:val="auto"/>
        </w:rPr>
      </w:pPr>
      <w:r w:rsidRPr="00D877D0">
        <w:rPr>
          <w:rFonts w:ascii="Times New Roman" w:hAnsi="Times New Roman"/>
          <w:color w:val="auto"/>
          <w:sz w:val="24"/>
        </w:rPr>
        <w:t>Το  αριθμ.</w:t>
      </w:r>
      <w:r w:rsidR="00D877D0" w:rsidRPr="00D877D0">
        <w:rPr>
          <w:rFonts w:ascii="Times New Roman" w:hAnsi="Times New Roman"/>
          <w:color w:val="auto"/>
          <w:sz w:val="24"/>
        </w:rPr>
        <w:t>13283</w:t>
      </w:r>
      <w:r w:rsidR="00574807" w:rsidRPr="00D877D0">
        <w:rPr>
          <w:rFonts w:ascii="Times New Roman" w:hAnsi="Times New Roman"/>
          <w:color w:val="auto"/>
          <w:sz w:val="24"/>
        </w:rPr>
        <w:t>/15-04-2014</w:t>
      </w:r>
      <w:r w:rsidRPr="00D877D0">
        <w:rPr>
          <w:rFonts w:ascii="Times New Roman" w:hAnsi="Times New Roman"/>
          <w:color w:val="auto"/>
          <w:sz w:val="24"/>
        </w:rPr>
        <w:t xml:space="preserve"> Πρακτικό Αξιολόγησης  </w:t>
      </w:r>
    </w:p>
    <w:p w:rsidR="00B1036B" w:rsidRPr="00941268" w:rsidRDefault="00B1036B" w:rsidP="00B1036B">
      <w:pPr>
        <w:pStyle w:val="a9"/>
        <w:numPr>
          <w:ilvl w:val="0"/>
          <w:numId w:val="1"/>
        </w:numPr>
        <w:jc w:val="both"/>
        <w:rPr>
          <w:color w:val="auto"/>
        </w:rPr>
      </w:pPr>
      <w:r w:rsidRPr="00941268">
        <w:rPr>
          <w:rFonts w:ascii="Times New Roman" w:hAnsi="Times New Roman"/>
          <w:color w:val="auto"/>
          <w:sz w:val="24"/>
        </w:rPr>
        <w:t>Την συζήτηση που προηγήθηκε και τις απόψεις που διατυπώθηκαν</w:t>
      </w:r>
      <w:r w:rsidRPr="00941268">
        <w:rPr>
          <w:color w:val="auto"/>
        </w:rPr>
        <w:t xml:space="preserve"> </w:t>
      </w:r>
    </w:p>
    <w:p w:rsidR="00B1036B" w:rsidRPr="00C85ED1" w:rsidRDefault="00B1036B" w:rsidP="00B1036B">
      <w:pPr>
        <w:jc w:val="center"/>
        <w:rPr>
          <w:b/>
          <w:u w:val="single"/>
        </w:rPr>
      </w:pPr>
    </w:p>
    <w:p w:rsidR="00B1036B" w:rsidRPr="00A134C2" w:rsidRDefault="00B1036B" w:rsidP="00B1036B">
      <w:pPr>
        <w:jc w:val="center"/>
        <w:rPr>
          <w:b/>
        </w:rPr>
      </w:pPr>
      <w:r>
        <w:rPr>
          <w:w w:val="107"/>
          <w:position w:val="-1"/>
        </w:rPr>
        <w:t xml:space="preserve"> </w:t>
      </w:r>
      <w:r w:rsidRPr="00A134C2">
        <w:rPr>
          <w:b/>
        </w:rPr>
        <w:t>ΑΠΟΦΑΣΙΖΕΙ    κατά  ΠΛΕΙΟΨΗΦΙΑ</w:t>
      </w:r>
    </w:p>
    <w:p w:rsidR="00B1036B" w:rsidRPr="00A134C2" w:rsidRDefault="00B1036B" w:rsidP="00B1036B">
      <w:pPr>
        <w:jc w:val="center"/>
        <w:rPr>
          <w:b/>
        </w:rPr>
      </w:pPr>
      <w:r w:rsidRPr="00A134C2">
        <w:rPr>
          <w:b/>
        </w:rPr>
        <w:t xml:space="preserve"> Με πέντε (5) ΝΑΙ και ένα (1) ΟΧΙ</w:t>
      </w:r>
    </w:p>
    <w:p w:rsidR="00B1036B" w:rsidRPr="00E07C71" w:rsidRDefault="00B1036B" w:rsidP="00B1036B">
      <w:pPr>
        <w:jc w:val="both"/>
        <w:rPr>
          <w:b/>
        </w:rPr>
      </w:pPr>
    </w:p>
    <w:p w:rsidR="00B1036B" w:rsidRPr="00B1036B" w:rsidRDefault="00B1036B" w:rsidP="00B1036B">
      <w:pPr>
        <w:jc w:val="both"/>
        <w:rPr>
          <w:color w:val="FF0000"/>
        </w:rPr>
      </w:pPr>
      <w:r>
        <w:t xml:space="preserve">1.  Εγκρίνει το Α.Π.  </w:t>
      </w:r>
      <w:r w:rsidR="00627482">
        <w:t>13283</w:t>
      </w:r>
      <w:r w:rsidR="00574807" w:rsidRPr="00574807">
        <w:t>/15-04-2014</w:t>
      </w:r>
      <w:r w:rsidRPr="00574807">
        <w:t xml:space="preserve"> Πρακτικό Αξιολόγησης</w:t>
      </w:r>
      <w:r w:rsidRPr="00B1036B">
        <w:rPr>
          <w:color w:val="FF0000"/>
        </w:rPr>
        <w:t xml:space="preserve">      </w:t>
      </w:r>
    </w:p>
    <w:p w:rsidR="00B1036B" w:rsidRPr="00D877D0" w:rsidRDefault="00B1036B" w:rsidP="00B1036B">
      <w:pPr>
        <w:jc w:val="both"/>
      </w:pPr>
      <w:r w:rsidRPr="00574807">
        <w:lastRenderedPageBreak/>
        <w:t>2. Αναθέτει την προμήθεια</w:t>
      </w:r>
      <w:r w:rsidRPr="00B1036B">
        <w:rPr>
          <w:color w:val="FF0000"/>
        </w:rPr>
        <w:t xml:space="preserve"> </w:t>
      </w:r>
      <w:r w:rsidRPr="00574807">
        <w:t>«</w:t>
      </w:r>
      <w:r w:rsidR="00627482">
        <w:rPr>
          <w:b/>
        </w:rPr>
        <w:t>Ειδών ξυλείας-αλουμινίου, υαλοπινάκων,</w:t>
      </w:r>
      <w:r w:rsidR="00D877D0">
        <w:rPr>
          <w:b/>
        </w:rPr>
        <w:t xml:space="preserve"> ομάδα 1 ΞΥΛΕΙΑ για τη Δημοτική Ενότητα</w:t>
      </w:r>
      <w:r w:rsidR="00627482">
        <w:rPr>
          <w:b/>
        </w:rPr>
        <w:t xml:space="preserve"> Κω</w:t>
      </w:r>
      <w:r w:rsidRPr="00574807">
        <w:rPr>
          <w:b/>
          <w:bCs/>
        </w:rPr>
        <w:t>»</w:t>
      </w:r>
      <w:r w:rsidR="00574807" w:rsidRPr="00574807">
        <w:t xml:space="preserve">, </w:t>
      </w:r>
      <w:r w:rsidRPr="00574807">
        <w:t xml:space="preserve">στην εταιρεία </w:t>
      </w:r>
      <w:r w:rsidR="00D877D0">
        <w:t xml:space="preserve"> </w:t>
      </w:r>
      <w:r w:rsidRPr="00D877D0">
        <w:t>«</w:t>
      </w:r>
      <w:r w:rsidR="00D877D0" w:rsidRPr="00D877D0">
        <w:t>Δ.ΠΑΤΕΛΗΣ Μ.ΕΠΕ</w:t>
      </w:r>
      <w:r w:rsidRPr="00D877D0">
        <w:t xml:space="preserve">», έναντι του ποσού των </w:t>
      </w:r>
      <w:r w:rsidR="00D877D0" w:rsidRPr="00D877D0">
        <w:t>57.952,46</w:t>
      </w:r>
      <w:r w:rsidR="00574807" w:rsidRPr="00D877D0">
        <w:t xml:space="preserve"> </w:t>
      </w:r>
      <w:r w:rsidRPr="00D877D0">
        <w:t xml:space="preserve">€  (συμπεριλαμβανομένου του ΦΠΑ), </w:t>
      </w:r>
      <w:r w:rsidR="00574807" w:rsidRPr="00D877D0">
        <w:t>διότι  οι σχετικοί</w:t>
      </w:r>
      <w:r w:rsidRPr="00D877D0">
        <w:t xml:space="preserve"> </w:t>
      </w:r>
      <w:r w:rsidR="00EC1C58" w:rsidRPr="00D877D0">
        <w:t xml:space="preserve">ανοικτοί </w:t>
      </w:r>
      <w:r w:rsidRPr="00D877D0">
        <w:t>διαγωνισμοί  που προηγήθηκαν, απέβησαν  άγονοι (λόγω μη κατάθεσης προσφορών).</w:t>
      </w:r>
    </w:p>
    <w:p w:rsidR="00B1036B" w:rsidRPr="00D877D0" w:rsidRDefault="00E60CD0" w:rsidP="00E60CD0">
      <w:pPr>
        <w:autoSpaceDE w:val="0"/>
        <w:autoSpaceDN w:val="0"/>
        <w:adjustRightInd w:val="0"/>
      </w:pPr>
      <w:r w:rsidRPr="00E60CD0">
        <w:t>3</w:t>
      </w:r>
      <w:r w:rsidR="00B1036B" w:rsidRPr="00E60CD0">
        <w:t xml:space="preserve">. Ψηφίζει πίστωση ποσού  </w:t>
      </w:r>
      <w:r w:rsidR="00D877D0" w:rsidRPr="00E60CD0">
        <w:t>57.952,46</w:t>
      </w:r>
      <w:r w:rsidR="00B1036B" w:rsidRPr="00E60CD0">
        <w:t xml:space="preserve"> € (συμπεριλαμβανομένου του ΦΠΑ) η οποία θα βαρύνει </w:t>
      </w:r>
      <w:r w:rsidR="00EC1C58" w:rsidRPr="00E60CD0">
        <w:t xml:space="preserve">τους </w:t>
      </w:r>
      <w:r w:rsidR="00B1036B" w:rsidRPr="00E60CD0">
        <w:t xml:space="preserve">Κ.Α. </w:t>
      </w:r>
      <w:r w:rsidRPr="00E60CD0">
        <w:rPr>
          <w:rFonts w:eastAsiaTheme="minorHAnsi"/>
          <w:lang w:eastAsia="en-US"/>
        </w:rPr>
        <w:t xml:space="preserve"> 15.7332.01,  30.7336.05,  30.7331.01,  30.7331.06,  30.7336.28,  20</w:t>
      </w:r>
      <w:r w:rsidR="00AC3AE2">
        <w:rPr>
          <w:rFonts w:eastAsiaTheme="minorHAnsi"/>
          <w:lang w:eastAsia="en-US"/>
        </w:rPr>
        <w:t>.</w:t>
      </w:r>
      <w:r w:rsidRPr="00E60CD0">
        <w:rPr>
          <w:rFonts w:eastAsiaTheme="minorHAnsi"/>
          <w:lang w:eastAsia="en-US"/>
        </w:rPr>
        <w:t>7335.03, 30.7333.03,  30.7336.03</w:t>
      </w:r>
      <w:r w:rsidR="00B1036B" w:rsidRPr="00D877D0">
        <w:rPr>
          <w:color w:val="FF0000"/>
        </w:rPr>
        <w:t xml:space="preserve">  </w:t>
      </w:r>
      <w:r w:rsidR="00B1036B" w:rsidRPr="00D877D0">
        <w:t xml:space="preserve">του   προϋπολογισμού του </w:t>
      </w:r>
      <w:r w:rsidR="00574807" w:rsidRPr="00D877D0">
        <w:t xml:space="preserve">έτους 2014 του </w:t>
      </w:r>
      <w:r w:rsidR="00B1036B" w:rsidRPr="00D877D0">
        <w:t>Δήμου Κω.</w:t>
      </w:r>
    </w:p>
    <w:p w:rsidR="00B1036B" w:rsidRPr="00B1036B" w:rsidRDefault="00B1036B" w:rsidP="00B1036B">
      <w:pPr>
        <w:jc w:val="both"/>
      </w:pPr>
      <w:r w:rsidRPr="00E07C71">
        <w:t>………….…………</w:t>
      </w:r>
      <w:r>
        <w:t>…………………………………………………………………………………</w:t>
      </w:r>
    </w:p>
    <w:p w:rsidR="00B1036B" w:rsidRPr="00E07C71" w:rsidRDefault="00B1036B" w:rsidP="00B1036B">
      <w:pPr>
        <w:jc w:val="both"/>
      </w:pPr>
      <w:r w:rsidRPr="00E07C71">
        <w:t>Αφού συντάχθηκε και αναγνώσθηκε το πρακτικό αυτό, υπογράφεται ως κατωτέρω.</w:t>
      </w:r>
    </w:p>
    <w:p w:rsidR="00773E4F" w:rsidRPr="00C8668C" w:rsidRDefault="00773E4F" w:rsidP="00B1036B">
      <w:pPr>
        <w:jc w:val="both"/>
      </w:pPr>
      <w:r w:rsidRPr="00C8668C">
        <w:t xml:space="preserve">   </w:t>
      </w:r>
      <w:r>
        <w:t xml:space="preserve">  </w:t>
      </w:r>
    </w:p>
    <w:p w:rsidR="00E60CD0" w:rsidRPr="00AC3AE2" w:rsidRDefault="00E60CD0" w:rsidP="00773E4F">
      <w:pPr>
        <w:ind w:left="360"/>
        <w:jc w:val="center"/>
      </w:pPr>
    </w:p>
    <w:p w:rsidR="00E60CD0" w:rsidRPr="00AC3AE2" w:rsidRDefault="00E60CD0" w:rsidP="00773E4F">
      <w:pPr>
        <w:ind w:left="360"/>
        <w:jc w:val="center"/>
      </w:pPr>
    </w:p>
    <w:p w:rsidR="00773E4F" w:rsidRDefault="00773E4F" w:rsidP="00773E4F">
      <w:pPr>
        <w:ind w:left="360"/>
        <w:jc w:val="center"/>
      </w:pPr>
      <w:r>
        <w:t xml:space="preserve">    </w:t>
      </w:r>
    </w:p>
    <w:tbl>
      <w:tblPr>
        <w:tblW w:w="0" w:type="auto"/>
        <w:tblLook w:val="04A0"/>
      </w:tblPr>
      <w:tblGrid>
        <w:gridCol w:w="4926"/>
        <w:gridCol w:w="4928"/>
      </w:tblGrid>
      <w:tr w:rsidR="00773E4F" w:rsidRPr="00DF35B1" w:rsidTr="00972EE8">
        <w:tc>
          <w:tcPr>
            <w:tcW w:w="4926" w:type="dxa"/>
          </w:tcPr>
          <w:p w:rsidR="00773E4F" w:rsidRPr="00DF35B1" w:rsidRDefault="00773E4F" w:rsidP="00972EE8">
            <w:pPr>
              <w:jc w:val="both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773E4F" w:rsidRPr="0011632F" w:rsidRDefault="00773E4F" w:rsidP="00972EE8">
            <w:pPr>
              <w:pStyle w:val="a9"/>
              <w:ind w:left="60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</w:tr>
      <w:tr w:rsidR="00773E4F" w:rsidRPr="00356F24" w:rsidTr="00972EE8">
        <w:tc>
          <w:tcPr>
            <w:tcW w:w="4926" w:type="dxa"/>
          </w:tcPr>
          <w:p w:rsidR="00773E4F" w:rsidRPr="00B1667E" w:rsidRDefault="00773E4F" w:rsidP="00972EE8">
            <w:pPr>
              <w:jc w:val="both"/>
              <w:rPr>
                <w:lang w:eastAsia="en-US"/>
              </w:rPr>
            </w:pPr>
            <w:r w:rsidRPr="00B1667E">
              <w:rPr>
                <w:lang w:eastAsia="en-US"/>
              </w:rPr>
              <w:t>Ο ΠΡΟΕΔΡΟΣ</w:t>
            </w:r>
          </w:p>
          <w:p w:rsidR="00773E4F" w:rsidRPr="00356F24" w:rsidRDefault="00773E4F" w:rsidP="00972EE8">
            <w:pPr>
              <w:jc w:val="both"/>
              <w:rPr>
                <w:lang w:eastAsia="en-US"/>
              </w:rPr>
            </w:pPr>
          </w:p>
          <w:p w:rsidR="00773E4F" w:rsidRPr="00356F24" w:rsidRDefault="00773E4F" w:rsidP="00972EE8">
            <w:pPr>
              <w:jc w:val="both"/>
              <w:rPr>
                <w:lang w:eastAsia="en-US"/>
              </w:rPr>
            </w:pPr>
          </w:p>
          <w:p w:rsidR="00773E4F" w:rsidRPr="00356F24" w:rsidRDefault="00773E4F" w:rsidP="00972EE8">
            <w:pPr>
              <w:jc w:val="both"/>
              <w:rPr>
                <w:lang w:eastAsia="en-US"/>
              </w:rPr>
            </w:pPr>
          </w:p>
          <w:p w:rsidR="00773E4F" w:rsidRPr="00B1667E" w:rsidRDefault="00773E4F" w:rsidP="00972EE8">
            <w:pPr>
              <w:jc w:val="both"/>
              <w:rPr>
                <w:lang w:eastAsia="en-US"/>
              </w:rPr>
            </w:pPr>
            <w:r w:rsidRPr="00356F24">
              <w:rPr>
                <w:lang w:eastAsia="en-US"/>
              </w:rPr>
              <w:t>Γιωργαράς Αντώνιος</w:t>
            </w:r>
            <w:r w:rsidRPr="00B1667E">
              <w:rPr>
                <w:lang w:eastAsia="en-US"/>
              </w:rPr>
              <w:t xml:space="preserve"> </w:t>
            </w:r>
          </w:p>
        </w:tc>
        <w:tc>
          <w:tcPr>
            <w:tcW w:w="4928" w:type="dxa"/>
            <w:hideMark/>
          </w:tcPr>
          <w:p w:rsidR="00773E4F" w:rsidRPr="00B1667E" w:rsidRDefault="00773E4F" w:rsidP="00972EE8">
            <w:pPr>
              <w:pStyle w:val="a9"/>
              <w:ind w:left="60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</w:t>
            </w:r>
            <w:r w:rsidRPr="00B1667E">
              <w:rPr>
                <w:rFonts w:ascii="Times New Roman" w:hAnsi="Times New Roman"/>
                <w:color w:val="auto"/>
                <w:sz w:val="24"/>
              </w:rPr>
              <w:t xml:space="preserve">ΤΑ ΜΕΛΗ: </w:t>
            </w:r>
          </w:p>
          <w:p w:rsidR="00773E4F" w:rsidRPr="00B1667E" w:rsidRDefault="00773E4F" w:rsidP="00773E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1667E">
              <w:rPr>
                <w:rFonts w:ascii="Times New Roman" w:hAnsi="Times New Roman"/>
                <w:color w:val="auto"/>
                <w:sz w:val="24"/>
              </w:rPr>
              <w:t>Ρούφα Ιωάννα</w:t>
            </w:r>
          </w:p>
          <w:p w:rsidR="00773E4F" w:rsidRPr="00B1667E" w:rsidRDefault="00773E4F" w:rsidP="00773E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1667E">
              <w:rPr>
                <w:rFonts w:ascii="Times New Roman" w:hAnsi="Times New Roman"/>
                <w:color w:val="auto"/>
                <w:sz w:val="24"/>
              </w:rPr>
              <w:t>Μαρκόγλου Σταμάτιος</w:t>
            </w:r>
          </w:p>
          <w:p w:rsidR="00773E4F" w:rsidRPr="00B1667E" w:rsidRDefault="00773E4F" w:rsidP="00773E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B1667E"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 w:rsidRPr="00B1667E"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</w:p>
          <w:p w:rsidR="00773E4F" w:rsidRPr="00B1667E" w:rsidRDefault="00773E4F" w:rsidP="00773E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1667E">
              <w:rPr>
                <w:rFonts w:ascii="Times New Roman" w:hAnsi="Times New Roman"/>
                <w:color w:val="auto"/>
                <w:sz w:val="24"/>
              </w:rPr>
              <w:t>Πης Σταμάτιος</w:t>
            </w:r>
          </w:p>
          <w:p w:rsidR="00773E4F" w:rsidRPr="00B1667E" w:rsidRDefault="00773E4F" w:rsidP="00773E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1667E">
              <w:rPr>
                <w:rFonts w:ascii="Times New Roman" w:hAnsi="Times New Roman"/>
                <w:color w:val="auto"/>
                <w:sz w:val="24"/>
              </w:rPr>
              <w:t>Σιφάκης Ηλίας</w:t>
            </w:r>
          </w:p>
          <w:p w:rsidR="00773E4F" w:rsidRPr="00B1667E" w:rsidRDefault="00773E4F" w:rsidP="00972EE8">
            <w:pPr>
              <w:pStyle w:val="a9"/>
              <w:ind w:left="600"/>
              <w:rPr>
                <w:rFonts w:ascii="Times New Roman" w:hAnsi="Times New Roman"/>
                <w:color w:val="auto"/>
                <w:sz w:val="24"/>
              </w:rPr>
            </w:pPr>
            <w:r w:rsidRPr="00B1667E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</w:p>
        </w:tc>
      </w:tr>
    </w:tbl>
    <w:p w:rsidR="00773E4F" w:rsidRDefault="00773E4F" w:rsidP="00B34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0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</w:p>
    <w:sectPr w:rsidR="00773E4F" w:rsidSect="00D0484C">
      <w:headerReference w:type="default" r:id="rId8"/>
      <w:footerReference w:type="even" r:id="rId9"/>
      <w:footerReference w:type="default" r:id="rId10"/>
      <w:pgSz w:w="11906" w:h="16838"/>
      <w:pgMar w:top="426" w:right="127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82" w:rsidRDefault="00627482" w:rsidP="00773E4F">
      <w:r>
        <w:separator/>
      </w:r>
    </w:p>
  </w:endnote>
  <w:endnote w:type="continuationSeparator" w:id="0">
    <w:p w:rsidR="00627482" w:rsidRDefault="00627482" w:rsidP="0077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82" w:rsidRDefault="00C026C7" w:rsidP="00972EE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74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7482" w:rsidRDefault="00627482" w:rsidP="00972E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82" w:rsidRDefault="00C026C7" w:rsidP="00972EE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748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03AE">
      <w:rPr>
        <w:rStyle w:val="a8"/>
        <w:noProof/>
      </w:rPr>
      <w:t>1</w:t>
    </w:r>
    <w:r>
      <w:rPr>
        <w:rStyle w:val="a8"/>
      </w:rPr>
      <w:fldChar w:fldCharType="end"/>
    </w:r>
  </w:p>
  <w:p w:rsidR="00627482" w:rsidRDefault="00627482" w:rsidP="00972EE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82" w:rsidRDefault="00627482" w:rsidP="00773E4F">
      <w:r>
        <w:separator/>
      </w:r>
    </w:p>
  </w:footnote>
  <w:footnote w:type="continuationSeparator" w:id="0">
    <w:p w:rsidR="00627482" w:rsidRDefault="00627482" w:rsidP="00773E4F">
      <w:r>
        <w:continuationSeparator/>
      </w:r>
    </w:p>
  </w:footnote>
  <w:footnote w:id="1">
    <w:p w:rsidR="00AC3AE2" w:rsidRPr="009C6CF5" w:rsidRDefault="00AC3AE2" w:rsidP="00773E4F">
      <w:pPr>
        <w:pStyle w:val="a6"/>
      </w:pPr>
      <w:r w:rsidRPr="009C6CF5">
        <w:rPr>
          <w:rStyle w:val="a7"/>
        </w:rPr>
        <w:footnoteRef/>
      </w:r>
      <w:r w:rsidRPr="009C6CF5">
        <w:t xml:space="preserve"> Το 2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 w:rsidRPr="009C6CF5">
        <w:t>Μήτρου</w:t>
      </w:r>
      <w:proofErr w:type="spellEnd"/>
      <w:r w:rsidRPr="009C6CF5">
        <w:t xml:space="preserve"> Εμμανουήλ, κλήθηκε και προσήλθε προς αναπλήρωση του απόντος τακτικού μέλους </w:t>
      </w:r>
      <w:proofErr w:type="spellStart"/>
      <w:r w:rsidRPr="009C6CF5">
        <w:t>Κιλιμάτου</w:t>
      </w:r>
      <w:proofErr w:type="spellEnd"/>
      <w:r w:rsidRPr="009C6CF5">
        <w:t xml:space="preserve"> Νικολάου, σύμφωνα με το άρθρο 75 παρ. 2 του Ν. 3852/2010. Το πρώτο αναπληρωματικό μέλος </w:t>
      </w:r>
      <w:proofErr w:type="spellStart"/>
      <w:r w:rsidRPr="009C6CF5">
        <w:t>Διακογιώργης</w:t>
      </w:r>
      <w:proofErr w:type="spellEnd"/>
      <w:r w:rsidRPr="009C6CF5">
        <w:t xml:space="preserve"> Ελευθέριος, μετά από τηλεφωνική επικοινωνία, αδυνατούσε να προσέλθει στη συνεδρίαση.</w:t>
      </w:r>
    </w:p>
  </w:footnote>
  <w:footnote w:id="2">
    <w:p w:rsidR="00AC3AE2" w:rsidRPr="009C6CF5" w:rsidRDefault="00AC3AE2" w:rsidP="00773E4F">
      <w:pPr>
        <w:pStyle w:val="a6"/>
      </w:pPr>
      <w:r w:rsidRPr="009C6CF5">
        <w:rPr>
          <w:rStyle w:val="a7"/>
        </w:rPr>
        <w:footnoteRef/>
      </w:r>
      <w:r w:rsidRPr="009C6CF5">
        <w:t xml:space="preserve"> Το 3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>. μέλος,  Πης Σταμάτιος, κλήθηκε και προσήλθε προς αναπλήρωση του απόντος τακτικού μέλους , Ζερβού Νικολάου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82" w:rsidRDefault="00627482" w:rsidP="00972EE8">
    <w:pPr>
      <w:pStyle w:val="a4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93F"/>
    <w:multiLevelType w:val="hybridMultilevel"/>
    <w:tmpl w:val="3BDE3D66"/>
    <w:lvl w:ilvl="0" w:tplc="C26EA2A6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3E6267F0"/>
    <w:multiLevelType w:val="hybridMultilevel"/>
    <w:tmpl w:val="4C14140A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29342C3"/>
    <w:multiLevelType w:val="hybridMultilevel"/>
    <w:tmpl w:val="0FEC2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2290E"/>
    <w:multiLevelType w:val="hybridMultilevel"/>
    <w:tmpl w:val="917E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253C4"/>
    <w:multiLevelType w:val="hybridMultilevel"/>
    <w:tmpl w:val="776275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D0071"/>
    <w:multiLevelType w:val="hybridMultilevel"/>
    <w:tmpl w:val="4E3E2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4211F"/>
    <w:multiLevelType w:val="hybridMultilevel"/>
    <w:tmpl w:val="43242FEE"/>
    <w:lvl w:ilvl="0" w:tplc="0408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4F"/>
    <w:rsid w:val="00165C04"/>
    <w:rsid w:val="002C27F9"/>
    <w:rsid w:val="002F2151"/>
    <w:rsid w:val="0034799F"/>
    <w:rsid w:val="00365B5B"/>
    <w:rsid w:val="00386E22"/>
    <w:rsid w:val="003D64B8"/>
    <w:rsid w:val="00440C0D"/>
    <w:rsid w:val="00515B6B"/>
    <w:rsid w:val="00574807"/>
    <w:rsid w:val="00627482"/>
    <w:rsid w:val="00671AFC"/>
    <w:rsid w:val="0076022F"/>
    <w:rsid w:val="00773E4F"/>
    <w:rsid w:val="007C0C51"/>
    <w:rsid w:val="007D30F8"/>
    <w:rsid w:val="007D73EC"/>
    <w:rsid w:val="00810693"/>
    <w:rsid w:val="008B2974"/>
    <w:rsid w:val="008F7B0F"/>
    <w:rsid w:val="009576DC"/>
    <w:rsid w:val="00972EE8"/>
    <w:rsid w:val="009D2E64"/>
    <w:rsid w:val="009D5656"/>
    <w:rsid w:val="00A16853"/>
    <w:rsid w:val="00A74BA3"/>
    <w:rsid w:val="00AA4A0F"/>
    <w:rsid w:val="00AC3AE2"/>
    <w:rsid w:val="00B1036B"/>
    <w:rsid w:val="00B348B8"/>
    <w:rsid w:val="00BD0EFD"/>
    <w:rsid w:val="00C026C7"/>
    <w:rsid w:val="00CB6FD1"/>
    <w:rsid w:val="00CE60CD"/>
    <w:rsid w:val="00D0484C"/>
    <w:rsid w:val="00D877D0"/>
    <w:rsid w:val="00E60CD0"/>
    <w:rsid w:val="00E612EE"/>
    <w:rsid w:val="00E93A1A"/>
    <w:rsid w:val="00EB287F"/>
    <w:rsid w:val="00EC1C58"/>
    <w:rsid w:val="00EE03AE"/>
    <w:rsid w:val="00E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73E4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73E4F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773E4F"/>
    <w:pPr>
      <w:keepNext/>
      <w:ind w:firstLine="720"/>
      <w:jc w:val="both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73E4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773E4F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773E4F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rsid w:val="00773E4F"/>
    <w:pPr>
      <w:jc w:val="both"/>
    </w:pPr>
  </w:style>
  <w:style w:type="character" w:customStyle="1" w:styleId="Char">
    <w:name w:val="Σώμα κειμένου Char"/>
    <w:basedOn w:val="a0"/>
    <w:link w:val="a3"/>
    <w:rsid w:val="00773E4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773E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773E4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773E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773E4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773E4F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773E4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aliases w:val="Footnote symbol,Footnote,Footnote reference number,note TESI"/>
    <w:basedOn w:val="a0"/>
    <w:rsid w:val="00773E4F"/>
    <w:rPr>
      <w:vertAlign w:val="superscript"/>
    </w:rPr>
  </w:style>
  <w:style w:type="character" w:styleId="a8">
    <w:name w:val="page number"/>
    <w:basedOn w:val="a0"/>
    <w:rsid w:val="00773E4F"/>
  </w:style>
  <w:style w:type="paragraph" w:styleId="a9">
    <w:name w:val="List Paragraph"/>
    <w:basedOn w:val="a"/>
    <w:qFormat/>
    <w:rsid w:val="00773E4F"/>
    <w:pPr>
      <w:ind w:left="720"/>
      <w:contextualSpacing/>
    </w:pPr>
    <w:rPr>
      <w:rFonts w:ascii="Comic Sans MS" w:hAnsi="Comic Sans MS"/>
      <w:color w:val="808080"/>
      <w:sz w:val="22"/>
    </w:rPr>
  </w:style>
  <w:style w:type="paragraph" w:customStyle="1" w:styleId="10">
    <w:name w:val="Κείμενο μακροεντολής1"/>
    <w:rsid w:val="00773E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11F956-584B-459D-854F-380347D1341E}"/>
</file>

<file path=customXml/itemProps2.xml><?xml version="1.0" encoding="utf-8"?>
<ds:datastoreItem xmlns:ds="http://schemas.openxmlformats.org/officeDocument/2006/customXml" ds:itemID="{FDF534F4-C943-4CC4-B488-F095778F270F}"/>
</file>

<file path=customXml/itemProps3.xml><?xml version="1.0" encoding="utf-8"?>
<ds:datastoreItem xmlns:ds="http://schemas.openxmlformats.org/officeDocument/2006/customXml" ds:itemID="{8C2610F5-B185-4925-ACBC-471F3D95B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1590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22</cp:revision>
  <cp:lastPrinted>2014-05-02T06:04:00Z</cp:lastPrinted>
  <dcterms:created xsi:type="dcterms:W3CDTF">2014-04-23T06:42:00Z</dcterms:created>
  <dcterms:modified xsi:type="dcterms:W3CDTF">2014-05-02T06:06:00Z</dcterms:modified>
</cp:coreProperties>
</file>